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944" w:rsidRPr="005C18B6" w:rsidRDefault="00A95944" w:rsidP="00313F92">
      <w:pPr>
        <w:tabs>
          <w:tab w:val="left" w:pos="5565"/>
        </w:tabs>
        <w:rPr>
          <w:rFonts w:ascii="Calibri" w:hAnsi="Calibri" w:cs="Calibri"/>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Default="00A95944"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95944"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95944" w:rsidRPr="00497C57" w:rsidRDefault="00A95944"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95944" w:rsidRPr="00497C57" w:rsidRDefault="00A95944"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95944" w:rsidRPr="00A45B81" w:rsidRDefault="00A95944"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95944" w:rsidRPr="00497C57" w:rsidRDefault="00A95944" w:rsidP="00CF18D8">
            <w:pPr>
              <w:keepNext/>
              <w:keepLines/>
              <w:rPr>
                <w:rFonts w:ascii="Calibri" w:hAnsi="Calibri" w:cs="Calibri"/>
                <w:szCs w:val="20"/>
              </w:rPr>
            </w:pPr>
          </w:p>
        </w:tc>
      </w:tr>
      <w:tr w:rsidR="00A95944"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95944" w:rsidRPr="00773A69" w:rsidRDefault="00A95944" w:rsidP="00CF18D8">
            <w:pPr>
              <w:keepNext/>
              <w:keepLines/>
              <w:jc w:val="center"/>
              <w:rPr>
                <w:rFonts w:ascii="Calibri" w:hAnsi="Calibri" w:cs="Calibri"/>
                <w:color w:val="CC66FF"/>
              </w:rPr>
            </w:pPr>
            <w:bookmarkStart w:id="0" w:name="w2t2493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95944" w:rsidRPr="00497C57" w:rsidRDefault="00A95944" w:rsidP="00CF18D8">
            <w:pPr>
              <w:keepNext/>
              <w:keepLines/>
              <w:jc w:val="center"/>
              <w:rPr>
                <w:rFonts w:ascii="Calibri" w:hAnsi="Calibri" w:cs="Calibri"/>
                <w:szCs w:val="26"/>
              </w:rPr>
            </w:pPr>
            <w:permStart w:id="1900371756" w:edGrp="everyone"/>
            <w:r>
              <w:rPr>
                <w:rFonts w:ascii="Calibri" w:hAnsi="Calibri" w:cs="Calibri"/>
                <w:szCs w:val="26"/>
              </w:rPr>
              <w:t>TCLD_EG23_FGDIL</w:t>
            </w:r>
            <w:permEnd w:id="190037175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5" w:history="1">
              <w:r w:rsidRPr="00A95944">
                <w:rPr>
                  <w:rStyle w:val="Collegamentoipertestuale"/>
                  <w:rFonts w:ascii="Calibri" w:hAnsi="Calibri" w:cs="Calibri"/>
                  <w:szCs w:val="20"/>
                </w:rPr>
                <w:t>24931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6" w:history="1">
              <w:r w:rsidRPr="00A95944">
                <w:rPr>
                  <w:rStyle w:val="Collegamentoipertestuale"/>
                  <w:rFonts w:ascii="Calibri" w:hAnsi="Calibri" w:cs="Calibri"/>
                  <w:szCs w:val="20"/>
                </w:rPr>
                <w:t>84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73</w:t>
            </w:r>
          </w:p>
        </w:tc>
        <w:tc>
          <w:tcPr>
            <w:tcW w:w="836" w:type="dxa"/>
            <w:tcBorders>
              <w:top w:val="single" w:sz="4" w:space="0" w:color="auto"/>
              <w:bottom w:val="single" w:sz="4" w:space="0" w:color="auto"/>
              <w:right w:val="single"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95944" w:rsidRPr="00497C57" w:rsidRDefault="00A95944" w:rsidP="00CF18D8">
            <w:pPr>
              <w:keepNext/>
              <w:keepLines/>
              <w:jc w:val="center"/>
              <w:rPr>
                <w:rFonts w:ascii="Calibri" w:hAnsi="Calibri" w:cs="Calibri"/>
                <w:szCs w:val="20"/>
              </w:rPr>
            </w:pPr>
            <w:r>
              <w:rPr>
                <w:rFonts w:ascii="Calibri" w:hAnsi="Calibri" w:cs="Calibri"/>
                <w:szCs w:val="20"/>
              </w:rPr>
              <w:t>24930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95944" w:rsidRPr="00497C57" w:rsidRDefault="00A95944" w:rsidP="00CF18D8">
            <w:pPr>
              <w:keepNext/>
              <w:keepLines/>
              <w:jc w:val="center"/>
              <w:rPr>
                <w:rFonts w:ascii="Calibri" w:hAnsi="Calibri" w:cs="Calibri"/>
                <w:szCs w:val="20"/>
              </w:rPr>
            </w:pPr>
          </w:p>
        </w:tc>
      </w:tr>
      <w:bookmarkEnd w:id="0"/>
      <w:tr w:rsidR="00A95944"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95944" w:rsidRPr="00A95944" w:rsidRDefault="00A95944" w:rsidP="00CF18D8">
            <w:pPr>
              <w:pStyle w:val="TFSWorkitem3"/>
              <w:keepLines/>
              <w:rPr>
                <w:lang w:val="it-IT"/>
              </w:rPr>
            </w:pPr>
            <w:r w:rsidRPr="00A95944">
              <w:rPr>
                <w:lang w:val="it-IT"/>
              </w:rPr>
              <w:t>Feature 24931 - Gestione domanda di inabilità al lavoro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18760B"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20/06/2019 17:42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32879755" w:edGrp="everyone" w:displacedByCustomXml="next"/>
        <w:sdt>
          <w:sdtPr>
            <w:rPr>
              <w:rFonts w:ascii="Calibri" w:hAnsi="Calibri" w:cs="Calibri"/>
              <w:color w:val="000000" w:themeColor="text1"/>
              <w:szCs w:val="20"/>
            </w:rPr>
            <w:id w:val="-1077751628"/>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324ECD"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23287975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95944" w:rsidRPr="005C18B6" w:rsidRDefault="00A95944"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95944" w:rsidRPr="005C18B6" w:rsidRDefault="00A95944"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95944" w:rsidRPr="005C18B6" w:rsidRDefault="00A95944"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95944" w:rsidRPr="00A95944" w:rsidRDefault="00A95944" w:rsidP="00CF18D8">
            <w:pPr>
              <w:keepNext/>
              <w:keepLines/>
              <w:jc w:val="center"/>
              <w:rPr>
                <w:rFonts w:ascii="Calibri" w:hAnsi="Calibri" w:cs="Calibri"/>
                <w:b/>
                <w:sz w:val="26"/>
                <w:szCs w:val="26"/>
                <w:lang w:val="it-IT"/>
              </w:rPr>
            </w:pPr>
            <w:permStart w:id="1449355743" w:edGrp="everyone"/>
            <w:r w:rsidRPr="00A95944">
              <w:rPr>
                <w:rFonts w:ascii="Calibri" w:hAnsi="Calibri" w:cs="Calibri"/>
                <w:b/>
                <w:sz w:val="26"/>
                <w:szCs w:val="26"/>
                <w:lang w:val="it-IT"/>
              </w:rPr>
              <w:t>Gestione domanda di inabilità al lavoro</w:t>
            </w:r>
            <w:permEnd w:id="1449355743"/>
          </w:p>
        </w:tc>
        <w:tc>
          <w:tcPr>
            <w:tcW w:w="58" w:type="dxa"/>
            <w:tcBorders>
              <w:top w:val="nil"/>
              <w:left w:val="nil"/>
              <w:bottom w:val="nil"/>
              <w:right w:val="single" w:sz="4" w:space="0" w:color="auto"/>
            </w:tcBorders>
            <w:tcMar>
              <w:left w:w="0" w:type="dxa"/>
              <w:right w:w="0" w:type="dxa"/>
            </w:tcMar>
          </w:tcPr>
          <w:p w:rsidR="00A95944" w:rsidRPr="00A95944" w:rsidRDefault="00A95944" w:rsidP="00CF18D8">
            <w:pPr>
              <w:keepNext/>
              <w:keepLines/>
              <w:rPr>
                <w:rFonts w:ascii="Calibri" w:hAnsi="Calibri" w:cs="Calibri"/>
                <w:b/>
                <w:szCs w:val="26"/>
                <w:lang w:val="it-IT"/>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95944" w:rsidRDefault="00A95944"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5C18B6" w:rsidRDefault="00A95944"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D5543D">
            <w:pPr>
              <w:keepLines/>
              <w:rPr>
                <w:rFonts w:ascii="Calibri" w:hAnsi="Calibri" w:cs="Calibri"/>
                <w:szCs w:val="18"/>
              </w:rPr>
            </w:pPr>
          </w:p>
        </w:tc>
      </w:tr>
      <w:tr w:rsidR="00A95944"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95944" w:rsidRDefault="00A95944" w:rsidP="00A95944">
            <w:pPr>
              <w:pStyle w:val="NormaleWeb"/>
              <w:spacing w:before="60" w:beforeAutospacing="0" w:after="60" w:afterAutospacing="0"/>
              <w:jc w:val="both"/>
            </w:pPr>
            <w:permStart w:id="1513450515" w:edGrp="everyone"/>
            <w:r w:rsidRPr="00A95944">
              <w:rPr>
                <w:rFonts w:ascii="Tahoma" w:hAnsi="Tahoma" w:cs="Tahoma"/>
                <w:color w:val="000000"/>
                <w:sz w:val="16"/>
                <w:szCs w:val="16"/>
                <w:lang w:val="it-IT"/>
              </w:rPr>
              <w:t>Premessa: Al fine di attivare la procedura di “Gestione inabilità al lavoro”, l’amministrazione o l’amministrato devono presentare richiesta di inabilità al lavoro presso la Commissione Medica del Ministero dell’Economia e delle Finanze - Dipartimento Tesoro (CELIO) per la richiesta di visita medica per la verifica dell’inabilità al lavoro.</w:t>
            </w:r>
          </w:p>
          <w:p w:rsidR="00A95944" w:rsidRDefault="00A95944" w:rsidP="00A95944">
            <w:pPr>
              <w:pStyle w:val="NormaleWeb"/>
              <w:spacing w:before="60" w:beforeAutospacing="0" w:after="60" w:afterAutospacing="0"/>
              <w:jc w:val="both"/>
            </w:pPr>
            <w:r w:rsidRPr="00A95944">
              <w:rPr>
                <w:rFonts w:ascii="Tahoma" w:hAnsi="Tahoma" w:cs="Tahoma"/>
                <w:color w:val="000000"/>
                <w:sz w:val="16"/>
                <w:szCs w:val="16"/>
                <w:lang w:val="it-IT"/>
              </w:rPr>
              <w:t>A seguito del ricevimento del verbale medico della commissione e successiva registrazione dell’esito da parte dell’operatore autorizzato:</w:t>
            </w:r>
          </w:p>
          <w:p w:rsidR="00A95944" w:rsidRDefault="00A95944" w:rsidP="00A95944">
            <w:pPr>
              <w:pStyle w:val="NormaleWeb"/>
              <w:numPr>
                <w:ilvl w:val="0"/>
                <w:numId w:val="5"/>
              </w:numPr>
              <w:spacing w:before="60" w:beforeAutospacing="0" w:after="60" w:afterAutospacing="0"/>
              <w:jc w:val="both"/>
            </w:pPr>
            <w:r w:rsidRPr="00A95944">
              <w:rPr>
                <w:rFonts w:ascii="Tahoma" w:hAnsi="Tahoma" w:cs="Tahoma"/>
                <w:sz w:val="16"/>
                <w:szCs w:val="16"/>
                <w:lang w:val="it-IT"/>
              </w:rPr>
              <w:t>Nel caso di rigetto della richiesta, il processo termina con l’archiviazione della richiesta.</w:t>
            </w:r>
          </w:p>
          <w:p w:rsidR="00A95944" w:rsidRDefault="00A95944" w:rsidP="00A95944">
            <w:pPr>
              <w:pStyle w:val="NormaleWeb"/>
              <w:numPr>
                <w:ilvl w:val="0"/>
                <w:numId w:val="5"/>
              </w:numPr>
              <w:spacing w:before="60" w:beforeAutospacing="0" w:after="60" w:afterAutospacing="0"/>
              <w:jc w:val="both"/>
              <w:rPr>
                <w:rFonts w:ascii="Georgia" w:hAnsi="Georgia" w:cs="Tahoma"/>
                <w:color w:val="000000"/>
                <w:sz w:val="20"/>
                <w:szCs w:val="20"/>
              </w:rPr>
            </w:pPr>
            <w:r w:rsidRPr="00A95944">
              <w:rPr>
                <w:rFonts w:ascii="Tahoma" w:hAnsi="Tahoma" w:cs="Tahoma"/>
                <w:color w:val="000000"/>
                <w:sz w:val="16"/>
                <w:szCs w:val="16"/>
                <w:lang w:val="it-IT"/>
              </w:rPr>
              <w:t>Nel caso di accoglimento parziale della richiesta (inabilità temporanea al lavoro), il sistema deve inviare una notifica all’ufficio competente per la gestione delle malattie in modo da registrare il periodo di malattia da attribuire all’amministrato, in corrispondenza del periodo di inabilità temporanea. Nota: al termine del rientro dal periodo di malattia, l’amministrato deve essere sottoposto nuovamente a visita.</w:t>
            </w:r>
          </w:p>
          <w:p w:rsidR="00A95944" w:rsidRDefault="00A95944" w:rsidP="00A95944">
            <w:pPr>
              <w:pStyle w:val="NormaleWeb"/>
              <w:numPr>
                <w:ilvl w:val="0"/>
                <w:numId w:val="5"/>
              </w:numPr>
              <w:spacing w:before="60" w:beforeAutospacing="0" w:after="60" w:afterAutospacing="0"/>
              <w:jc w:val="both"/>
              <w:rPr>
                <w:rFonts w:ascii="Georgia" w:hAnsi="Georgia" w:cs="Tahoma"/>
                <w:color w:val="000000"/>
                <w:sz w:val="20"/>
                <w:szCs w:val="20"/>
              </w:rPr>
            </w:pPr>
            <w:r w:rsidRPr="00A95944">
              <w:rPr>
                <w:rFonts w:ascii="Tahoma" w:hAnsi="Tahoma" w:cs="Tahoma"/>
                <w:color w:val="000000"/>
                <w:sz w:val="16"/>
                <w:szCs w:val="16"/>
                <w:lang w:val="it-IT"/>
              </w:rPr>
              <w:t>Nel caso di accoglimento totale della richiesta (inabilità permanente al lavoro), il sistema deve inviare le seguenti notifiche:</w:t>
            </w:r>
          </w:p>
          <w:p w:rsidR="00A95944" w:rsidRDefault="00A95944" w:rsidP="00A95944">
            <w:pPr>
              <w:pStyle w:val="NormaleWeb"/>
              <w:numPr>
                <w:ilvl w:val="1"/>
                <w:numId w:val="5"/>
              </w:numPr>
              <w:spacing w:before="60" w:beforeAutospacing="0" w:after="60" w:afterAutospacing="0"/>
              <w:jc w:val="both"/>
              <w:rPr>
                <w:rFonts w:ascii="Georgia" w:hAnsi="Georgia" w:cs="Tahoma"/>
                <w:color w:val="000000"/>
                <w:sz w:val="20"/>
                <w:szCs w:val="20"/>
              </w:rPr>
            </w:pPr>
            <w:r w:rsidRPr="00A95944">
              <w:rPr>
                <w:rFonts w:ascii="Tahoma" w:hAnsi="Tahoma" w:cs="Tahoma"/>
                <w:color w:val="000000"/>
                <w:sz w:val="16"/>
                <w:szCs w:val="16"/>
                <w:lang w:val="it-IT"/>
              </w:rPr>
              <w:t>Notifica all’ufficio del trattamento giuridico per procedere con la risoluzione del rapporto di lavoro</w:t>
            </w:r>
          </w:p>
          <w:p w:rsidR="00A95944" w:rsidRDefault="00A95944" w:rsidP="00A95944">
            <w:pPr>
              <w:pStyle w:val="NormaleWeb"/>
              <w:numPr>
                <w:ilvl w:val="1"/>
                <w:numId w:val="5"/>
              </w:numPr>
              <w:spacing w:before="60" w:beforeAutospacing="0" w:after="60" w:afterAutospacing="0"/>
              <w:jc w:val="both"/>
              <w:rPr>
                <w:rFonts w:ascii="Georgia" w:hAnsi="Georgia" w:cs="Tahoma"/>
                <w:color w:val="000000"/>
                <w:sz w:val="20"/>
                <w:szCs w:val="20"/>
              </w:rPr>
            </w:pPr>
            <w:r w:rsidRPr="00A95944">
              <w:rPr>
                <w:rFonts w:ascii="Tahoma" w:hAnsi="Tahoma" w:cs="Tahoma"/>
                <w:color w:val="000000"/>
                <w:sz w:val="16"/>
                <w:szCs w:val="16"/>
                <w:lang w:val="it-IT"/>
              </w:rPr>
              <w:t>Notifica all’ufficio competente per dare inizio ai processi necessari per il riconoscimento della pensione di invalidità</w:t>
            </w:r>
          </w:p>
          <w:p w:rsidR="00A95944" w:rsidRDefault="00A95944" w:rsidP="00A95944">
            <w:pPr>
              <w:pStyle w:val="NormaleWeb"/>
              <w:spacing w:before="60" w:beforeAutospacing="0" w:after="60" w:afterAutospacing="0"/>
              <w:jc w:val="both"/>
            </w:pPr>
            <w:r w:rsidRPr="00A95944">
              <w:rPr>
                <w:rFonts w:ascii="Tahoma" w:hAnsi="Tahoma" w:cs="Tahoma"/>
                <w:color w:val="000000"/>
                <w:sz w:val="16"/>
                <w:szCs w:val="16"/>
                <w:lang w:val="it-IT"/>
              </w:rPr>
              <w:t>Gli atti elencati nella presente feature devono essere registrati nel fascicolo dipendente e nello stato matricolare come da configurazioni previste nelle specifiche epiche.</w:t>
            </w:r>
          </w:p>
          <w:p w:rsidR="00A95944" w:rsidRDefault="00A95944" w:rsidP="00A95944">
            <w:pPr>
              <w:pStyle w:val="NormaleWeb"/>
            </w:pPr>
            <w:r w:rsidRPr="00A95944">
              <w:rPr>
                <w:rFonts w:ascii="Tahoma" w:hAnsi="Tahoma" w:cs="Tahoma"/>
                <w:color w:val="000000"/>
                <w:sz w:val="16"/>
                <w:szCs w:val="16"/>
                <w:lang w:val="it-IT"/>
              </w:rPr>
              <w:t xml:space="preserve">Durante la registrazione dell’esito, l’operatore autorizzato deve poter allegare documenti mediante upload nei formati e nelle dimensioni ammesse dal sistema. </w:t>
            </w:r>
          </w:p>
          <w:p w:rsidR="00A95944" w:rsidRDefault="00A95944" w:rsidP="00A95944">
            <w:pPr>
              <w:pStyle w:val="NormaleWeb"/>
            </w:pPr>
          </w:p>
          <w:p w:rsidR="00A95944" w:rsidRDefault="00A95944" w:rsidP="00A95944">
            <w:pPr>
              <w:pStyle w:val="NormaleWeb"/>
            </w:pPr>
            <w:r>
              <w:rPr>
                <w:rFonts w:ascii="Tahoma" w:hAnsi="Tahoma" w:cs="Tahoma"/>
                <w:noProof/>
                <w:color w:val="000000"/>
                <w:sz w:val="16"/>
                <w:szCs w:val="16"/>
              </w:rPr>
              <w:lastRenderedPageBreak/>
              <w:drawing>
                <wp:inline distT="0" distB="0" distL="0" distR="0">
                  <wp:extent cx="15297150" cy="7038975"/>
                  <wp:effectExtent l="0" t="0" r="0" b="9525"/>
                  <wp:docPr id="6" name="Immagine 6" descr="http://tfsprod.mef.gov.it/tfs/Cloudify-NoiPA/WorkItemTracking/v1.0/AttachFileHandler.ashx?FileNameGuid=b804dc34-7dda-474c-ab84-fcb5a8ebf771&amp;FileNam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fsprod.mef.gov.it/tfs/Cloudify-NoiPA/WorkItemTracking/v1.0/AttachFileHandler.ashx?FileNameGuid=b804dc34-7dda-474c-ab84-fcb5a8ebf771&amp;FileName=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97150" cy="7038975"/>
                          </a:xfrm>
                          <a:prstGeom prst="rect">
                            <a:avLst/>
                          </a:prstGeom>
                          <a:noFill/>
                          <a:ln>
                            <a:noFill/>
                          </a:ln>
                        </pic:spPr>
                      </pic:pic>
                    </a:graphicData>
                  </a:graphic>
                </wp:inline>
              </w:drawing>
            </w:r>
          </w:p>
          <w:permEnd w:id="1513450515"/>
          <w:p w:rsidR="00A95944" w:rsidRPr="005C18B6" w:rsidRDefault="00A95944"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D5543D">
            <w:pPr>
              <w:keepLines/>
              <w:jc w:val="both"/>
              <w:rPr>
                <w:rFonts w:ascii="Calibri" w:hAnsi="Calibri" w:cs="Calibri"/>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3613B" w:rsidRDefault="00A95944"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A64A6F" w:rsidRDefault="00A95944"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95944" w:rsidRPr="005C18B6" w:rsidRDefault="00A95944"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95944" w:rsidRPr="005C18B6" w:rsidRDefault="00A95944"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95944" w:rsidRPr="00AD37E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95944" w:rsidRPr="005C18B6"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r>
      <w:tr w:rsidR="00A95944"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95944" w:rsidRPr="005C18B6" w:rsidRDefault="00A95944"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95944" w:rsidRPr="005C18B6" w:rsidRDefault="00A95944"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8</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67799; 67801; 67803; 67805; 67807; 69772; 69773; 69774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95944" w:rsidRPr="005C18B6" w:rsidRDefault="00A95944" w:rsidP="00CF18D8">
            <w:pPr>
              <w:keepNext/>
              <w:keepLines/>
              <w:rPr>
                <w:rFonts w:ascii="Calibri" w:hAnsi="Calibri" w:cs="Calibri"/>
              </w:rPr>
            </w:pPr>
          </w:p>
        </w:tc>
      </w:tr>
    </w:tbl>
    <w:p w:rsidR="00A95944" w:rsidRPr="00426C9B" w:rsidRDefault="00A95944" w:rsidP="007065F3">
      <w:pPr>
        <w:spacing w:line="14" w:lineRule="exact"/>
        <w:contextualSpacing/>
        <w:jc w:val="center"/>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5C18B6" w:rsidRDefault="00A95944" w:rsidP="007065F3">
      <w:pPr>
        <w:rPr>
          <w:rFonts w:ascii="Calibri" w:hAnsi="Calibri" w:cs="Calibri"/>
        </w:rPr>
      </w:pPr>
    </w:p>
    <w:p w:rsidR="00A95944" w:rsidRPr="005C18B6" w:rsidRDefault="00A95944" w:rsidP="007065F3">
      <w:pPr>
        <w:rPr>
          <w:rFonts w:ascii="Calibri" w:hAnsi="Calibri" w:cs="Calibri"/>
        </w:rPr>
      </w:pPr>
      <w:permStart w:id="451639784" w:edGrp="everyone"/>
      <w:permEnd w:id="451639784"/>
    </w:p>
    <w:p w:rsidR="00A95944" w:rsidRPr="005C18B6" w:rsidRDefault="00A95944" w:rsidP="00313F92">
      <w:pPr>
        <w:tabs>
          <w:tab w:val="left" w:pos="5565"/>
        </w:tabs>
        <w:rPr>
          <w:rFonts w:ascii="Calibri" w:hAnsi="Calibri" w:cs="Calibri"/>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Default="00A95944"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95944"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95944" w:rsidRPr="00497C57" w:rsidRDefault="00A95944"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95944" w:rsidRPr="00497C57" w:rsidRDefault="00A95944"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95944" w:rsidRPr="00A45B81" w:rsidRDefault="00A95944"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95944" w:rsidRPr="00497C57" w:rsidRDefault="00A95944" w:rsidP="00CF18D8">
            <w:pPr>
              <w:keepNext/>
              <w:keepLines/>
              <w:rPr>
                <w:rFonts w:ascii="Calibri" w:hAnsi="Calibri" w:cs="Calibri"/>
                <w:szCs w:val="20"/>
              </w:rPr>
            </w:pPr>
          </w:p>
        </w:tc>
      </w:tr>
      <w:tr w:rsidR="00A95944"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95944" w:rsidRPr="00773A69" w:rsidRDefault="00A95944" w:rsidP="00CF18D8">
            <w:pPr>
              <w:keepNext/>
              <w:keepLines/>
              <w:jc w:val="center"/>
              <w:rPr>
                <w:rFonts w:ascii="Calibri" w:hAnsi="Calibri" w:cs="Calibri"/>
                <w:color w:val="CC66FF"/>
              </w:rPr>
            </w:pPr>
            <w:bookmarkStart w:id="1" w:name="w2t2493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95944" w:rsidRPr="00497C57" w:rsidRDefault="00A95944" w:rsidP="00CF18D8">
            <w:pPr>
              <w:keepNext/>
              <w:keepLines/>
              <w:jc w:val="center"/>
              <w:rPr>
                <w:rFonts w:ascii="Calibri" w:hAnsi="Calibri" w:cs="Calibri"/>
                <w:szCs w:val="26"/>
              </w:rPr>
            </w:pPr>
            <w:permStart w:id="1673809233" w:edGrp="everyone"/>
            <w:r>
              <w:rPr>
                <w:rFonts w:ascii="Calibri" w:hAnsi="Calibri" w:cs="Calibri"/>
                <w:szCs w:val="26"/>
              </w:rPr>
              <w:t>TCLD_EG23_FGDIM</w:t>
            </w:r>
            <w:permEnd w:id="167380923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8" w:history="1">
              <w:r w:rsidRPr="00A95944">
                <w:rPr>
                  <w:rStyle w:val="Collegamentoipertestuale"/>
                  <w:rFonts w:ascii="Calibri" w:hAnsi="Calibri" w:cs="Calibri"/>
                  <w:szCs w:val="20"/>
                </w:rPr>
                <w:t>24932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9" w:history="1">
              <w:r w:rsidRPr="00A95944">
                <w:rPr>
                  <w:rStyle w:val="Collegamentoipertestuale"/>
                  <w:rFonts w:ascii="Calibri" w:hAnsi="Calibri" w:cs="Calibri"/>
                  <w:szCs w:val="20"/>
                </w:rPr>
                <w:t>92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65</w:t>
            </w:r>
          </w:p>
        </w:tc>
        <w:tc>
          <w:tcPr>
            <w:tcW w:w="836" w:type="dxa"/>
            <w:tcBorders>
              <w:top w:val="single" w:sz="4" w:space="0" w:color="auto"/>
              <w:bottom w:val="single" w:sz="4" w:space="0" w:color="auto"/>
              <w:right w:val="single"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95944" w:rsidRPr="00497C57" w:rsidRDefault="00A95944" w:rsidP="00CF18D8">
            <w:pPr>
              <w:keepNext/>
              <w:keepLines/>
              <w:jc w:val="center"/>
              <w:rPr>
                <w:rFonts w:ascii="Calibri" w:hAnsi="Calibri" w:cs="Calibri"/>
                <w:szCs w:val="20"/>
              </w:rPr>
            </w:pPr>
            <w:r>
              <w:rPr>
                <w:rFonts w:ascii="Calibri" w:hAnsi="Calibri" w:cs="Calibri"/>
                <w:szCs w:val="20"/>
              </w:rPr>
              <w:t>24930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95944" w:rsidRPr="00497C57" w:rsidRDefault="00A95944" w:rsidP="00CF18D8">
            <w:pPr>
              <w:keepNext/>
              <w:keepLines/>
              <w:jc w:val="center"/>
              <w:rPr>
                <w:rFonts w:ascii="Calibri" w:hAnsi="Calibri" w:cs="Calibri"/>
                <w:szCs w:val="20"/>
              </w:rPr>
            </w:pPr>
          </w:p>
        </w:tc>
      </w:tr>
      <w:bookmarkEnd w:id="1"/>
      <w:tr w:rsidR="00A95944"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95944" w:rsidRPr="005C18B6" w:rsidRDefault="00A95944" w:rsidP="00CF18D8">
            <w:pPr>
              <w:pStyle w:val="TFSWorkitem3"/>
              <w:keepLines/>
            </w:pPr>
            <w:r>
              <w:t>Feature 24932 - Gestione domanda di inabilità alle mansioni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18760B"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20/06/2019 17:42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90840529" w:edGrp="everyone" w:displacedByCustomXml="next"/>
        <w:sdt>
          <w:sdtPr>
            <w:rPr>
              <w:rFonts w:ascii="Calibri" w:hAnsi="Calibri" w:cs="Calibri"/>
              <w:color w:val="000000" w:themeColor="text1"/>
              <w:szCs w:val="20"/>
            </w:rPr>
            <w:id w:val="427932950"/>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324ECD"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69084052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95944" w:rsidRPr="005C18B6" w:rsidRDefault="00A95944"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95944" w:rsidRPr="005C18B6" w:rsidRDefault="00A95944"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95944" w:rsidRPr="005C18B6" w:rsidRDefault="00A95944"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95944" w:rsidRPr="005C18B6" w:rsidRDefault="00A95944" w:rsidP="00CF18D8">
            <w:pPr>
              <w:keepNext/>
              <w:keepLines/>
              <w:jc w:val="center"/>
              <w:rPr>
                <w:rFonts w:ascii="Calibri" w:hAnsi="Calibri" w:cs="Calibri"/>
                <w:b/>
                <w:sz w:val="26"/>
                <w:szCs w:val="26"/>
              </w:rPr>
            </w:pPr>
            <w:permStart w:id="1251285105" w:edGrp="everyone"/>
            <w:r>
              <w:rPr>
                <w:rFonts w:ascii="Calibri" w:hAnsi="Calibri" w:cs="Calibri"/>
                <w:b/>
                <w:sz w:val="26"/>
                <w:szCs w:val="26"/>
              </w:rPr>
              <w:t>Gestione domanda di inabilità alle mansioni</w:t>
            </w:r>
            <w:permEnd w:id="1251285105"/>
          </w:p>
        </w:tc>
        <w:tc>
          <w:tcPr>
            <w:tcW w:w="58" w:type="dxa"/>
            <w:tcBorders>
              <w:top w:val="nil"/>
              <w:left w:val="nil"/>
              <w:bottom w:val="nil"/>
              <w:right w:val="single" w:sz="4" w:space="0" w:color="auto"/>
            </w:tcBorders>
            <w:tcMar>
              <w:left w:w="0" w:type="dxa"/>
              <w:right w:w="0" w:type="dxa"/>
            </w:tcMar>
          </w:tcPr>
          <w:p w:rsidR="00A95944" w:rsidRPr="005C18B6" w:rsidRDefault="00A95944" w:rsidP="00CF18D8">
            <w:pPr>
              <w:keepNext/>
              <w:keepLines/>
              <w:rPr>
                <w:rFonts w:ascii="Calibri" w:hAnsi="Calibri" w:cs="Calibri"/>
                <w:b/>
                <w:szCs w:val="26"/>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3613B" w:rsidRDefault="00A95944"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5C18B6" w:rsidRDefault="00A95944"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D5543D">
            <w:pPr>
              <w:keepLines/>
              <w:rPr>
                <w:rFonts w:ascii="Calibri" w:hAnsi="Calibri" w:cs="Calibri"/>
                <w:szCs w:val="18"/>
              </w:rPr>
            </w:pPr>
          </w:p>
        </w:tc>
      </w:tr>
      <w:tr w:rsidR="00A95944"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95944" w:rsidRDefault="00A95944" w:rsidP="00A95944">
            <w:pPr>
              <w:pStyle w:val="NormaleWeb"/>
              <w:spacing w:before="60" w:beforeAutospacing="0" w:after="60" w:afterAutospacing="0"/>
              <w:jc w:val="both"/>
            </w:pPr>
            <w:permStart w:id="1833043079" w:edGrp="everyone"/>
            <w:r>
              <w:rPr>
                <w:rFonts w:ascii="Tahoma" w:hAnsi="Tahoma" w:cs="Tahoma"/>
                <w:color w:val="000000"/>
                <w:sz w:val="16"/>
                <w:szCs w:val="16"/>
              </w:rPr>
              <w:t>A seguito della presentazione della domanda per l’inabilità alla mansione (vedi feature “</w:t>
            </w:r>
            <w:r>
              <w:rPr>
                <w:rFonts w:ascii="Tahoma" w:hAnsi="Tahoma" w:cs="Tahoma"/>
                <w:i/>
                <w:iCs/>
                <w:color w:val="000000"/>
                <w:sz w:val="16"/>
                <w:szCs w:val="16"/>
              </w:rPr>
              <w:t>TCLD_EG23_FPDIM – Presentazione domanda per inabilità nelle mansioni</w:t>
            </w:r>
            <w:r>
              <w:rPr>
                <w:rFonts w:ascii="Tahoma" w:hAnsi="Tahoma" w:cs="Tahoma"/>
                <w:color w:val="000000"/>
                <w:sz w:val="16"/>
                <w:szCs w:val="16"/>
              </w:rPr>
              <w:t>”), l’operatore autorizzato dell’ufficio competente deve procedere all’invio della domanda al medico competente e registrarne l’invio nel sistema.</w:t>
            </w:r>
          </w:p>
          <w:p w:rsidR="00A95944" w:rsidRDefault="00A95944" w:rsidP="00A95944">
            <w:pPr>
              <w:pStyle w:val="NormaleWeb"/>
              <w:spacing w:before="60" w:beforeAutospacing="0" w:after="60" w:afterAutospacing="0"/>
              <w:jc w:val="both"/>
            </w:pPr>
            <w:r>
              <w:rPr>
                <w:rFonts w:ascii="Tahoma" w:hAnsi="Tahoma" w:cs="Tahoma"/>
                <w:color w:val="000000"/>
                <w:sz w:val="16"/>
                <w:szCs w:val="16"/>
              </w:rPr>
              <w:t>L’operatore autorizzato, in seguito alla comunicazione da parte del medico competente della data e dell’orario in cui l’amministrato verrà sottoposto a visita medica, deve registrare queste informazioni all’interno del sistema.</w:t>
            </w:r>
          </w:p>
          <w:p w:rsidR="00A95944" w:rsidRDefault="00A95944" w:rsidP="00A95944">
            <w:pPr>
              <w:pStyle w:val="NormaleWeb"/>
              <w:spacing w:before="60" w:beforeAutospacing="0" w:after="60" w:afterAutospacing="0"/>
              <w:jc w:val="both"/>
            </w:pPr>
            <w:r>
              <w:rPr>
                <w:rFonts w:ascii="Tahoma" w:hAnsi="Tahoma" w:cs="Tahoma"/>
                <w:color w:val="000000"/>
                <w:sz w:val="16"/>
                <w:szCs w:val="16"/>
              </w:rPr>
              <w:t>Dopo la visita medica, e a seguito del ricevimento del verbale del medico competente, l’operatore autorizzato deve poterne registrare l’esito:</w:t>
            </w:r>
          </w:p>
          <w:p w:rsidR="00A95944" w:rsidRDefault="00A95944" w:rsidP="00A95944">
            <w:pPr>
              <w:pStyle w:val="NormaleWeb"/>
              <w:numPr>
                <w:ilvl w:val="0"/>
                <w:numId w:val="6"/>
              </w:numPr>
              <w:spacing w:before="60" w:beforeAutospacing="0" w:after="60" w:afterAutospacing="0"/>
              <w:jc w:val="both"/>
            </w:pPr>
            <w:r>
              <w:rPr>
                <w:rFonts w:ascii="Tahoma" w:hAnsi="Tahoma" w:cs="Tahoma"/>
                <w:sz w:val="16"/>
                <w:szCs w:val="16"/>
              </w:rPr>
              <w:t>Nel caso di inabilità nella qualifica/mansione, il sistema deve inviare una notifica all’ufficio del trattamento giuridico, per il seguito di competenza come previsto dalla normativa vigente, e al responsabile della U.O. di appartenenza dell’amministrato.</w:t>
            </w:r>
          </w:p>
          <w:p w:rsidR="00A95944" w:rsidRDefault="00A95944" w:rsidP="00A95944">
            <w:pPr>
              <w:pStyle w:val="NormaleWeb"/>
              <w:numPr>
                <w:ilvl w:val="0"/>
                <w:numId w:val="6"/>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Nel caso di inabilità nello svolgimento di alcuni compiti previsti dalla mansione (vedi prescrizioni e/o limitazioni), il sistema deve inviare una notifica all’ufficio del trattamento giuridico, all’ufficio competente della gestione delle presenze e al responsabile della U.O. di appartenenza dell’amministrato. L’operatore autorizzato deve poter registrare analiticamente eventuali prescrizioni e/o limitazioni cosi come riportato nel verbale ricevuto.</w:t>
            </w:r>
          </w:p>
          <w:p w:rsidR="00A95944" w:rsidRDefault="00A95944" w:rsidP="00A95944">
            <w:pPr>
              <w:pStyle w:val="NormaleWeb"/>
              <w:numPr>
                <w:ilvl w:val="0"/>
                <w:numId w:val="6"/>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Nel caso di rigetto della richiesta, il processo termina con l’archiviazione della richiesta.</w:t>
            </w:r>
          </w:p>
          <w:p w:rsidR="00A95944" w:rsidRDefault="00A95944" w:rsidP="00A95944">
            <w:pPr>
              <w:pStyle w:val="NormaleWeb"/>
              <w:spacing w:before="60" w:beforeAutospacing="0" w:after="60" w:afterAutospacing="0"/>
              <w:jc w:val="both"/>
            </w:pPr>
            <w:r>
              <w:rPr>
                <w:rFonts w:ascii="Tahoma" w:hAnsi="Tahoma" w:cs="Tahoma"/>
                <w:color w:val="000000"/>
                <w:sz w:val="16"/>
                <w:szCs w:val="16"/>
              </w:rPr>
              <w:t>Durante la registrazione dell’esito, l’operatore autorizzato deve poter allegare documenti mediante upload nei formati e nelle dimensioni ammesse dal sistema.</w:t>
            </w:r>
          </w:p>
          <w:p w:rsidR="00A95944" w:rsidRDefault="00A95944" w:rsidP="00A95944">
            <w:pPr>
              <w:pStyle w:val="NormaleWeb"/>
              <w:spacing w:before="60" w:beforeAutospacing="0" w:after="60" w:afterAutospacing="0"/>
              <w:jc w:val="both"/>
            </w:pPr>
            <w:r>
              <w:rPr>
                <w:rFonts w:ascii="Tahoma" w:hAnsi="Tahoma" w:cs="Tahoma"/>
                <w:color w:val="000000"/>
                <w:sz w:val="16"/>
                <w:szCs w:val="16"/>
              </w:rPr>
              <w:t xml:space="preserve">Nei casi (1) e (2), l’operatore autorizzato deve poter inserire la data di inizio e fine validità della prescrizione. </w:t>
            </w:r>
          </w:p>
          <w:p w:rsidR="00A95944" w:rsidRDefault="00A95944" w:rsidP="00A95944">
            <w:pPr>
              <w:pStyle w:val="NormaleWeb"/>
              <w:spacing w:before="60" w:beforeAutospacing="0" w:after="60" w:afterAutospacing="0"/>
              <w:jc w:val="both"/>
            </w:pPr>
            <w:r>
              <w:rPr>
                <w:rFonts w:ascii="Tahoma" w:hAnsi="Tahoma" w:cs="Tahoma"/>
                <w:color w:val="000000"/>
                <w:sz w:val="16"/>
                <w:szCs w:val="16"/>
              </w:rPr>
              <w:t>Nel caso (2), l’operatore autorizzato deve poter associare una classificazione (vedi feature “</w:t>
            </w:r>
            <w:r>
              <w:rPr>
                <w:rFonts w:ascii="Tahoma" w:hAnsi="Tahoma" w:cs="Tahoma"/>
                <w:i/>
                <w:iCs/>
                <w:color w:val="000000"/>
                <w:sz w:val="16"/>
                <w:szCs w:val="16"/>
              </w:rPr>
              <w:t>TCLD_ECNF_FCCLP – Configurazione classificazioni limite e prescrizioni</w:t>
            </w:r>
            <w:r>
              <w:rPr>
                <w:rFonts w:ascii="Tahoma" w:hAnsi="Tahoma" w:cs="Tahoma"/>
                <w:color w:val="000000"/>
                <w:sz w:val="16"/>
                <w:szCs w:val="16"/>
              </w:rPr>
              <w:t>”).</w:t>
            </w:r>
          </w:p>
          <w:p w:rsidR="00A95944" w:rsidRDefault="00A95944" w:rsidP="00A95944">
            <w:pPr>
              <w:pStyle w:val="NormaleWeb"/>
            </w:pPr>
            <w:r>
              <w:rPr>
                <w:rFonts w:ascii="Tahoma" w:hAnsi="Tahoma" w:cs="Tahoma"/>
                <w:color w:val="000000"/>
                <w:sz w:val="16"/>
                <w:szCs w:val="16"/>
              </w:rPr>
              <w:t>Gli atti elencati nella presente feature devono essere registrati nel fascicolo dipendente e nello stato matricolare come da configurazioni previste nelle specifiche epiche.</w:t>
            </w:r>
          </w:p>
          <w:p w:rsidR="00A95944" w:rsidRDefault="00A95944" w:rsidP="00A95944">
            <w:pPr>
              <w:pStyle w:val="NormaleWeb"/>
            </w:pPr>
          </w:p>
          <w:p w:rsidR="00A95944" w:rsidRDefault="00A95944" w:rsidP="00A95944">
            <w:pPr>
              <w:pStyle w:val="NormaleWeb"/>
            </w:pPr>
            <w:r>
              <w:rPr>
                <w:rFonts w:ascii="Tahoma" w:hAnsi="Tahoma" w:cs="Tahoma"/>
                <w:noProof/>
                <w:color w:val="000000"/>
                <w:sz w:val="16"/>
                <w:szCs w:val="16"/>
              </w:rPr>
              <w:lastRenderedPageBreak/>
              <w:drawing>
                <wp:inline distT="0" distB="0" distL="0" distR="0">
                  <wp:extent cx="22098000" cy="7038975"/>
                  <wp:effectExtent l="0" t="0" r="0" b="9525"/>
                  <wp:docPr id="9" name="Immagine 9" descr="http://tfsprod.mef.gov.it/tfs/Cloudify-NoiPA/WorkItemTracking/v1.0/AttachFileHandler.ashx?FileNameGuid=52716ea6-c897-46db-a925-aabad18f87d9&amp;FileName=MSE_20180529_Gestione%20dell%27inabilit%C3%A0%20al%20lavoro_v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fsprod.mef.gov.it/tfs/Cloudify-NoiPA/WorkItemTracking/v1.0/AttachFileHandler.ashx?FileNameGuid=52716ea6-c897-46db-a925-aabad18f87d9&amp;FileName=MSE_20180529_Gestione%20dell%27inabilit%C3%A0%20al%20lavoro_v_2.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98000" cy="7038975"/>
                          </a:xfrm>
                          <a:prstGeom prst="rect">
                            <a:avLst/>
                          </a:prstGeom>
                          <a:noFill/>
                          <a:ln>
                            <a:noFill/>
                          </a:ln>
                        </pic:spPr>
                      </pic:pic>
                    </a:graphicData>
                  </a:graphic>
                </wp:inline>
              </w:drawing>
            </w:r>
          </w:p>
          <w:permEnd w:id="1833043079"/>
          <w:p w:rsidR="00A95944" w:rsidRPr="005C18B6" w:rsidRDefault="00A95944"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D5543D">
            <w:pPr>
              <w:keepLines/>
              <w:jc w:val="both"/>
              <w:rPr>
                <w:rFonts w:ascii="Calibri" w:hAnsi="Calibri" w:cs="Calibri"/>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3613B" w:rsidRDefault="00A95944"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A64A6F" w:rsidRDefault="00A95944"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95944" w:rsidRPr="005C18B6" w:rsidRDefault="00A95944"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95944" w:rsidRPr="005C18B6" w:rsidRDefault="00A95944"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95944" w:rsidRPr="00AD37E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95944" w:rsidRPr="005C18B6"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r>
      <w:tr w:rsidR="00A95944"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95944" w:rsidRPr="005C18B6" w:rsidRDefault="00A95944"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95944" w:rsidRPr="005C18B6" w:rsidRDefault="00A95944"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10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67722; 67724; 67726; 67727; 67744; 67746; 67748; 67750; 67755; 67795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95944" w:rsidRPr="005C18B6" w:rsidRDefault="00A95944" w:rsidP="00CF18D8">
            <w:pPr>
              <w:keepNext/>
              <w:keepLines/>
              <w:rPr>
                <w:rFonts w:ascii="Calibri" w:hAnsi="Calibri" w:cs="Calibri"/>
              </w:rPr>
            </w:pPr>
          </w:p>
        </w:tc>
      </w:tr>
    </w:tbl>
    <w:p w:rsidR="00A95944" w:rsidRPr="00426C9B" w:rsidRDefault="00A95944" w:rsidP="007065F3">
      <w:pPr>
        <w:spacing w:line="14" w:lineRule="exact"/>
        <w:contextualSpacing/>
        <w:jc w:val="center"/>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5C18B6" w:rsidRDefault="00A95944" w:rsidP="007065F3">
      <w:pPr>
        <w:rPr>
          <w:rFonts w:ascii="Calibri" w:hAnsi="Calibri" w:cs="Calibri"/>
        </w:rPr>
      </w:pPr>
    </w:p>
    <w:p w:rsidR="00A95944" w:rsidRPr="005C18B6" w:rsidRDefault="00A95944" w:rsidP="007065F3">
      <w:pPr>
        <w:rPr>
          <w:rFonts w:ascii="Calibri" w:hAnsi="Calibri" w:cs="Calibri"/>
        </w:rPr>
      </w:pPr>
      <w:permStart w:id="1427981812" w:edGrp="everyone"/>
      <w:permEnd w:id="1427981812"/>
    </w:p>
    <w:p w:rsidR="00A95944" w:rsidRPr="005C18B6" w:rsidRDefault="00A95944" w:rsidP="00313F92">
      <w:pPr>
        <w:tabs>
          <w:tab w:val="left" w:pos="5565"/>
        </w:tabs>
        <w:rPr>
          <w:rFonts w:ascii="Calibri" w:hAnsi="Calibri" w:cs="Calibri"/>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Default="00A95944"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95944"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95944" w:rsidRPr="00497C57" w:rsidRDefault="00A95944"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95944" w:rsidRPr="00497C57" w:rsidRDefault="00A95944"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95944" w:rsidRPr="00A45B81" w:rsidRDefault="00A95944"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95944" w:rsidRPr="00497C57" w:rsidRDefault="00A95944" w:rsidP="00CF18D8">
            <w:pPr>
              <w:keepNext/>
              <w:keepLines/>
              <w:rPr>
                <w:rFonts w:ascii="Calibri" w:hAnsi="Calibri" w:cs="Calibri"/>
                <w:szCs w:val="20"/>
              </w:rPr>
            </w:pPr>
          </w:p>
        </w:tc>
      </w:tr>
      <w:tr w:rsidR="00A95944"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95944" w:rsidRPr="00773A69" w:rsidRDefault="00A95944" w:rsidP="00CF18D8">
            <w:pPr>
              <w:keepNext/>
              <w:keepLines/>
              <w:jc w:val="center"/>
              <w:rPr>
                <w:rFonts w:ascii="Calibri" w:hAnsi="Calibri" w:cs="Calibri"/>
                <w:color w:val="CC66FF"/>
              </w:rPr>
            </w:pPr>
            <w:bookmarkStart w:id="2" w:name="w2t2493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95944" w:rsidRPr="00497C57" w:rsidRDefault="00A95944" w:rsidP="00CF18D8">
            <w:pPr>
              <w:keepNext/>
              <w:keepLines/>
              <w:jc w:val="center"/>
              <w:rPr>
                <w:rFonts w:ascii="Calibri" w:hAnsi="Calibri" w:cs="Calibri"/>
                <w:szCs w:val="26"/>
              </w:rPr>
            </w:pPr>
            <w:permStart w:id="327438548" w:edGrp="everyone"/>
            <w:r>
              <w:rPr>
                <w:rFonts w:ascii="Calibri" w:hAnsi="Calibri" w:cs="Calibri"/>
                <w:szCs w:val="26"/>
              </w:rPr>
              <w:t>TCLD_ECNF_FCTDI</w:t>
            </w:r>
            <w:permEnd w:id="32743854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11" w:history="1">
              <w:r w:rsidRPr="00A95944">
                <w:rPr>
                  <w:rStyle w:val="Collegamentoipertestuale"/>
                  <w:rFonts w:ascii="Calibri" w:hAnsi="Calibri" w:cs="Calibri"/>
                  <w:szCs w:val="20"/>
                </w:rPr>
                <w:t>24933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12" w:history="1">
              <w:r w:rsidRPr="00A95944">
                <w:rPr>
                  <w:rStyle w:val="Collegamentoipertestuale"/>
                  <w:rFonts w:ascii="Calibri" w:hAnsi="Calibri" w:cs="Calibri"/>
                  <w:szCs w:val="20"/>
                </w:rPr>
                <w:t>86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65</w:t>
            </w:r>
          </w:p>
        </w:tc>
        <w:tc>
          <w:tcPr>
            <w:tcW w:w="836" w:type="dxa"/>
            <w:tcBorders>
              <w:top w:val="single" w:sz="4" w:space="0" w:color="auto"/>
              <w:bottom w:val="single" w:sz="4" w:space="0" w:color="auto"/>
              <w:right w:val="single"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95944" w:rsidRPr="00497C57" w:rsidRDefault="00A95944"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95944" w:rsidRPr="00497C57" w:rsidRDefault="00A95944" w:rsidP="00CF18D8">
            <w:pPr>
              <w:keepNext/>
              <w:keepLines/>
              <w:jc w:val="center"/>
              <w:rPr>
                <w:rFonts w:ascii="Calibri" w:hAnsi="Calibri" w:cs="Calibri"/>
                <w:szCs w:val="20"/>
              </w:rPr>
            </w:pPr>
          </w:p>
        </w:tc>
      </w:tr>
      <w:bookmarkEnd w:id="2"/>
      <w:tr w:rsidR="00A95944"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95944" w:rsidRPr="005C18B6" w:rsidRDefault="00A95944" w:rsidP="00CF18D8">
            <w:pPr>
              <w:pStyle w:val="TFSWorkitem3"/>
              <w:keepLines/>
            </w:pPr>
            <w:r>
              <w:t>Feature 24933 - Configurazione template domanda per inabilità nelle mansioni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18760B"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20/06/2019 17:42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54912406" w:edGrp="everyone" w:displacedByCustomXml="next"/>
        <w:sdt>
          <w:sdtPr>
            <w:rPr>
              <w:rFonts w:ascii="Calibri" w:hAnsi="Calibri" w:cs="Calibri"/>
              <w:color w:val="000000" w:themeColor="text1"/>
              <w:szCs w:val="20"/>
            </w:rPr>
            <w:id w:val="-678268918"/>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324ECD"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25491240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95944" w:rsidRPr="005C18B6" w:rsidRDefault="00A95944"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95944" w:rsidRPr="005C18B6" w:rsidRDefault="00A95944"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95944" w:rsidRPr="005C18B6" w:rsidRDefault="00A95944"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95944" w:rsidRPr="005C18B6" w:rsidRDefault="00A95944" w:rsidP="00CF18D8">
            <w:pPr>
              <w:keepNext/>
              <w:keepLines/>
              <w:jc w:val="center"/>
              <w:rPr>
                <w:rFonts w:ascii="Calibri" w:hAnsi="Calibri" w:cs="Calibri"/>
                <w:b/>
                <w:sz w:val="26"/>
                <w:szCs w:val="26"/>
              </w:rPr>
            </w:pPr>
            <w:permStart w:id="1949054745" w:edGrp="everyone"/>
            <w:r>
              <w:rPr>
                <w:rFonts w:ascii="Calibri" w:hAnsi="Calibri" w:cs="Calibri"/>
                <w:b/>
                <w:sz w:val="26"/>
                <w:szCs w:val="26"/>
              </w:rPr>
              <w:t>Configurazione template domanda per inabilità nelle mansioni</w:t>
            </w:r>
            <w:permEnd w:id="1949054745"/>
          </w:p>
        </w:tc>
        <w:tc>
          <w:tcPr>
            <w:tcW w:w="58" w:type="dxa"/>
            <w:tcBorders>
              <w:top w:val="nil"/>
              <w:left w:val="nil"/>
              <w:bottom w:val="nil"/>
              <w:right w:val="single" w:sz="4" w:space="0" w:color="auto"/>
            </w:tcBorders>
            <w:tcMar>
              <w:left w:w="0" w:type="dxa"/>
              <w:right w:w="0" w:type="dxa"/>
            </w:tcMar>
          </w:tcPr>
          <w:p w:rsidR="00A95944" w:rsidRPr="005C18B6" w:rsidRDefault="00A95944" w:rsidP="00CF18D8">
            <w:pPr>
              <w:keepNext/>
              <w:keepLines/>
              <w:rPr>
                <w:rFonts w:ascii="Calibri" w:hAnsi="Calibri" w:cs="Calibri"/>
                <w:b/>
                <w:szCs w:val="26"/>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3613B" w:rsidRDefault="00A95944"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5C18B6" w:rsidRDefault="00A95944"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D5543D">
            <w:pPr>
              <w:keepLines/>
              <w:rPr>
                <w:rFonts w:ascii="Calibri" w:hAnsi="Calibri" w:cs="Calibri"/>
                <w:szCs w:val="18"/>
              </w:rPr>
            </w:pPr>
          </w:p>
        </w:tc>
      </w:tr>
      <w:tr w:rsidR="00A95944"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95944" w:rsidRDefault="00A95944" w:rsidP="00A95944">
            <w:pPr>
              <w:pStyle w:val="NormaleWeb"/>
              <w:spacing w:before="60" w:beforeAutospacing="0" w:after="60" w:afterAutospacing="0"/>
            </w:pPr>
            <w:permStart w:id="23659205" w:edGrp="everyone"/>
            <w:r>
              <w:rPr>
                <w:rFonts w:ascii="Tahoma" w:hAnsi="Tahoma" w:cs="Tahoma"/>
                <w:color w:val="000000"/>
                <w:sz w:val="16"/>
                <w:szCs w:val="16"/>
              </w:rPr>
              <w:t>L’amministratore di amministrazione deve poter configurare (inserire, modificare o eliminare) i template necessari per la presentazione della domanda di inabilità nella mansione (vedi feature “</w:t>
            </w:r>
            <w:r>
              <w:rPr>
                <w:rFonts w:ascii="Georgia" w:hAnsi="Georgia"/>
                <w:i/>
                <w:iCs/>
                <w:color w:val="000000"/>
                <w:sz w:val="16"/>
                <w:szCs w:val="16"/>
              </w:rPr>
              <w:t>TCLD_EG23_FPDIM – Presentazione domanda per inabilità nelle mansioni</w:t>
            </w:r>
            <w:r>
              <w:rPr>
                <w:rFonts w:ascii="Georgia" w:hAnsi="Georgia"/>
                <w:color w:val="000000"/>
                <w:sz w:val="16"/>
                <w:szCs w:val="16"/>
              </w:rPr>
              <w:t>”).</w:t>
            </w:r>
          </w:p>
          <w:p w:rsidR="00A95944" w:rsidRDefault="00A95944" w:rsidP="00A95944">
            <w:pPr>
              <w:pStyle w:val="NormaleWeb"/>
              <w:spacing w:before="60" w:beforeAutospacing="0" w:after="60" w:afterAutospacing="0"/>
              <w:jc w:val="both"/>
            </w:pPr>
            <w:r>
              <w:rPr>
                <w:rFonts w:ascii="Tahoma" w:hAnsi="Tahoma" w:cs="Tahoma"/>
                <w:color w:val="000000"/>
                <w:sz w:val="16"/>
                <w:szCs w:val="16"/>
              </w:rPr>
              <w:t>I dati minimali da inserire per la configurazione sono:</w:t>
            </w:r>
          </w:p>
          <w:p w:rsidR="00A95944" w:rsidRDefault="00A95944" w:rsidP="00A95944">
            <w:pPr>
              <w:pStyle w:val="NormaleWeb"/>
              <w:numPr>
                <w:ilvl w:val="0"/>
                <w:numId w:val="7"/>
              </w:numPr>
              <w:spacing w:before="60" w:beforeAutospacing="0" w:after="60" w:afterAutospacing="0"/>
            </w:pPr>
            <w:r>
              <w:rPr>
                <w:rFonts w:ascii="Tahoma" w:hAnsi="Tahoma" w:cs="Tahoma"/>
                <w:sz w:val="16"/>
                <w:szCs w:val="16"/>
              </w:rPr>
              <w:t>Identificativo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Nome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Cognome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Data di nascita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Luogo di nascita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Residenza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Domicilio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Contatti amministrato (tel., email, etc.)</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Qualifica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Mansione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U.O. di appartenenza amministrato</w:t>
            </w:r>
          </w:p>
          <w:p w:rsidR="00A95944" w:rsidRDefault="00A95944" w:rsidP="00A95944">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6"/>
                <w:szCs w:val="16"/>
              </w:rPr>
              <w:t xml:space="preserve">Campo note (dove inserire la motivazione della richiesta) </w:t>
            </w:r>
          </w:p>
          <w:p w:rsidR="00A95944" w:rsidRDefault="00A95944" w:rsidP="00A95944">
            <w:pPr>
              <w:pStyle w:val="NormaleWeb"/>
              <w:spacing w:before="60" w:beforeAutospacing="0" w:after="60" w:afterAutospacing="0"/>
              <w:jc w:val="both"/>
            </w:pPr>
            <w:r>
              <w:rPr>
                <w:rFonts w:ascii="Tahoma" w:hAnsi="Tahoma" w:cs="Tahoma"/>
                <w:color w:val="000000"/>
                <w:sz w:val="16"/>
                <w:szCs w:val="16"/>
              </w:rPr>
              <w:t>Oltre a quanto riportato sopra, deve essere possibile configurare le sezioni testuali della domanda ed eventuali sezioni grafiche (es. loghi).</w:t>
            </w:r>
          </w:p>
          <w:p w:rsidR="00A95944" w:rsidRDefault="00A95944" w:rsidP="00A95944">
            <w:pPr>
              <w:pStyle w:val="NormaleWeb"/>
            </w:pPr>
            <w:r>
              <w:rPr>
                <w:rFonts w:ascii="Tahoma" w:hAnsi="Tahoma" w:cs="Tahoma"/>
                <w:color w:val="000000"/>
                <w:sz w:val="16"/>
                <w:szCs w:val="16"/>
              </w:rPr>
              <w:t>I template cosi configurati devono essere resi disponibili agli amministrati, nell’apposita area riservata, per la presentazione della domanda (vedi feature “</w:t>
            </w:r>
            <w:r>
              <w:rPr>
                <w:rFonts w:ascii="Georgia" w:hAnsi="Georgia"/>
                <w:i/>
                <w:iCs/>
                <w:color w:val="000000"/>
                <w:sz w:val="16"/>
                <w:szCs w:val="16"/>
              </w:rPr>
              <w:t>TCLD_EG23_FPDIM - Presentazione domanda per inabilità nelle mansioni</w:t>
            </w:r>
            <w:r>
              <w:rPr>
                <w:rFonts w:ascii="Tahoma" w:hAnsi="Tahoma" w:cs="Tahoma"/>
                <w:color w:val="000000"/>
                <w:sz w:val="16"/>
                <w:szCs w:val="16"/>
              </w:rPr>
              <w:t>“).</w:t>
            </w:r>
          </w:p>
          <w:p w:rsidR="00A95944" w:rsidRDefault="00A95944" w:rsidP="00A95944">
            <w:pPr>
              <w:pStyle w:val="NormaleWeb"/>
            </w:pPr>
          </w:p>
          <w:p w:rsidR="00A95944" w:rsidRDefault="00A95944" w:rsidP="00A95944">
            <w:pPr>
              <w:pStyle w:val="NormaleWeb"/>
            </w:pPr>
            <w:r>
              <w:rPr>
                <w:rFonts w:ascii="Tahoma" w:hAnsi="Tahoma" w:cs="Tahoma"/>
                <w:noProof/>
                <w:color w:val="000000"/>
                <w:sz w:val="16"/>
                <w:szCs w:val="16"/>
              </w:rPr>
              <w:lastRenderedPageBreak/>
              <w:drawing>
                <wp:inline distT="0" distB="0" distL="0" distR="0">
                  <wp:extent cx="12830175" cy="6362700"/>
                  <wp:effectExtent l="0" t="0" r="9525" b="0"/>
                  <wp:docPr id="10" name="Immagine 10" descr="http://tfsprod.mef.gov.it/tfs/Cloudify-NoiPA/WorkItemTracking/v1.0/AttachFileHandler.ashx?FileNameGuid=6320c715-0465-4aa3-a2c5-05ad7aebabdd&amp;FileName=con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fsprod.mef.gov.it/tfs/Cloudify-NoiPA/WorkItemTracking/v1.0/AttachFileHandler.ashx?FileNameGuid=6320c715-0465-4aa3-a2c5-05ad7aebabdd&amp;FileName=conf.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30175" cy="6362700"/>
                          </a:xfrm>
                          <a:prstGeom prst="rect">
                            <a:avLst/>
                          </a:prstGeom>
                          <a:noFill/>
                          <a:ln>
                            <a:noFill/>
                          </a:ln>
                        </pic:spPr>
                      </pic:pic>
                    </a:graphicData>
                  </a:graphic>
                </wp:inline>
              </w:drawing>
            </w:r>
          </w:p>
          <w:permEnd w:id="23659205"/>
          <w:p w:rsidR="00A95944" w:rsidRPr="005C18B6" w:rsidRDefault="00A95944"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D5543D">
            <w:pPr>
              <w:keepLines/>
              <w:jc w:val="both"/>
              <w:rPr>
                <w:rFonts w:ascii="Calibri" w:hAnsi="Calibri" w:cs="Calibri"/>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3613B" w:rsidRDefault="00A95944"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A64A6F" w:rsidRDefault="00A95944"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95944" w:rsidRPr="005C18B6" w:rsidRDefault="00A95944"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95944" w:rsidRPr="005C18B6" w:rsidRDefault="00A95944"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95944" w:rsidRPr="00AD37E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95944" w:rsidRPr="005C18B6"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r>
      <w:tr w:rsidR="00A95944"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95944" w:rsidRPr="005C18B6" w:rsidRDefault="00A95944"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95944" w:rsidRPr="005C18B6" w:rsidRDefault="00A95944"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8</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67825; 67827; 67828; 67829; 67830; 67831; 67832; 67844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95944" w:rsidRPr="005C18B6" w:rsidRDefault="00A95944" w:rsidP="00CF18D8">
            <w:pPr>
              <w:keepNext/>
              <w:keepLines/>
              <w:rPr>
                <w:rFonts w:ascii="Calibri" w:hAnsi="Calibri" w:cs="Calibri"/>
              </w:rPr>
            </w:pPr>
          </w:p>
        </w:tc>
      </w:tr>
    </w:tbl>
    <w:p w:rsidR="00A95944" w:rsidRPr="00426C9B" w:rsidRDefault="00A95944" w:rsidP="007065F3">
      <w:pPr>
        <w:spacing w:line="14" w:lineRule="exact"/>
        <w:contextualSpacing/>
        <w:jc w:val="center"/>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5C18B6" w:rsidRDefault="00A95944" w:rsidP="007065F3">
      <w:pPr>
        <w:rPr>
          <w:rFonts w:ascii="Calibri" w:hAnsi="Calibri" w:cs="Calibri"/>
        </w:rPr>
      </w:pPr>
    </w:p>
    <w:p w:rsidR="00A95944" w:rsidRPr="005C18B6" w:rsidRDefault="00A95944" w:rsidP="007065F3">
      <w:pPr>
        <w:rPr>
          <w:rFonts w:ascii="Calibri" w:hAnsi="Calibri" w:cs="Calibri"/>
        </w:rPr>
      </w:pPr>
      <w:permStart w:id="29840826" w:edGrp="everyone"/>
      <w:permEnd w:id="29840826"/>
    </w:p>
    <w:p w:rsidR="00A95944" w:rsidRPr="005C18B6" w:rsidRDefault="00A95944" w:rsidP="00313F92">
      <w:pPr>
        <w:tabs>
          <w:tab w:val="left" w:pos="5565"/>
        </w:tabs>
        <w:rPr>
          <w:rFonts w:ascii="Calibri" w:hAnsi="Calibri" w:cs="Calibri"/>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Default="00A95944"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95944"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95944" w:rsidRPr="00497C57" w:rsidRDefault="00A95944"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95944" w:rsidRPr="00497C57" w:rsidRDefault="00A95944"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95944" w:rsidRPr="00A45B81" w:rsidRDefault="00A95944"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95944" w:rsidRPr="00497C57" w:rsidRDefault="00A95944" w:rsidP="00CF18D8">
            <w:pPr>
              <w:keepNext/>
              <w:keepLines/>
              <w:rPr>
                <w:rFonts w:ascii="Calibri" w:hAnsi="Calibri" w:cs="Calibri"/>
                <w:szCs w:val="20"/>
              </w:rPr>
            </w:pPr>
          </w:p>
        </w:tc>
      </w:tr>
      <w:tr w:rsidR="00A95944"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95944" w:rsidRPr="00773A69" w:rsidRDefault="00A95944" w:rsidP="00CF18D8">
            <w:pPr>
              <w:keepNext/>
              <w:keepLines/>
              <w:jc w:val="center"/>
              <w:rPr>
                <w:rFonts w:ascii="Calibri" w:hAnsi="Calibri" w:cs="Calibri"/>
                <w:color w:val="CC66FF"/>
              </w:rPr>
            </w:pPr>
            <w:bookmarkStart w:id="3" w:name="w2t2493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95944" w:rsidRPr="00497C57" w:rsidRDefault="00A95944" w:rsidP="00CF18D8">
            <w:pPr>
              <w:keepNext/>
              <w:keepLines/>
              <w:jc w:val="center"/>
              <w:rPr>
                <w:rFonts w:ascii="Calibri" w:hAnsi="Calibri" w:cs="Calibri"/>
                <w:szCs w:val="26"/>
              </w:rPr>
            </w:pPr>
            <w:permStart w:id="301156400" w:edGrp="everyone"/>
            <w:r>
              <w:rPr>
                <w:rFonts w:ascii="Calibri" w:hAnsi="Calibri" w:cs="Calibri"/>
                <w:szCs w:val="26"/>
              </w:rPr>
              <w:t>TCLD_EG32_FPDIM</w:t>
            </w:r>
            <w:permEnd w:id="30115640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14" w:history="1">
              <w:r w:rsidRPr="00A95944">
                <w:rPr>
                  <w:rStyle w:val="Collegamentoipertestuale"/>
                  <w:rFonts w:ascii="Calibri" w:hAnsi="Calibri" w:cs="Calibri"/>
                  <w:szCs w:val="20"/>
                </w:rPr>
                <w:t>24934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15" w:history="1">
              <w:r w:rsidRPr="00A95944">
                <w:rPr>
                  <w:rStyle w:val="Collegamentoipertestuale"/>
                  <w:rFonts w:ascii="Calibri" w:hAnsi="Calibri" w:cs="Calibri"/>
                  <w:szCs w:val="20"/>
                </w:rPr>
                <w:t>108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71</w:t>
            </w:r>
          </w:p>
        </w:tc>
        <w:tc>
          <w:tcPr>
            <w:tcW w:w="836" w:type="dxa"/>
            <w:tcBorders>
              <w:top w:val="single" w:sz="4" w:space="0" w:color="auto"/>
              <w:bottom w:val="single" w:sz="4" w:space="0" w:color="auto"/>
              <w:right w:val="single"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95944" w:rsidRPr="00497C57" w:rsidRDefault="00A95944" w:rsidP="00CF18D8">
            <w:pPr>
              <w:keepNext/>
              <w:keepLines/>
              <w:jc w:val="center"/>
              <w:rPr>
                <w:rFonts w:ascii="Calibri" w:hAnsi="Calibri" w:cs="Calibri"/>
                <w:szCs w:val="20"/>
              </w:rPr>
            </w:pPr>
            <w:r>
              <w:rPr>
                <w:rFonts w:ascii="Calibri" w:hAnsi="Calibri" w:cs="Calibri"/>
                <w:szCs w:val="20"/>
              </w:rPr>
              <w:t>24930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95944" w:rsidRPr="00497C57" w:rsidRDefault="00A95944" w:rsidP="00CF18D8">
            <w:pPr>
              <w:keepNext/>
              <w:keepLines/>
              <w:jc w:val="center"/>
              <w:rPr>
                <w:rFonts w:ascii="Calibri" w:hAnsi="Calibri" w:cs="Calibri"/>
                <w:szCs w:val="20"/>
              </w:rPr>
            </w:pPr>
          </w:p>
        </w:tc>
      </w:tr>
      <w:bookmarkEnd w:id="3"/>
      <w:tr w:rsidR="00A95944"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95944" w:rsidRPr="005C18B6" w:rsidRDefault="00A95944" w:rsidP="00CF18D8">
            <w:pPr>
              <w:pStyle w:val="TFSWorkitem3"/>
              <w:keepLines/>
            </w:pPr>
            <w:r>
              <w:t>Feature 24934 - Presentazione domanda per inabilità nelle mansioni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18760B"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20/06/2019 17:42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31133541" w:edGrp="everyone" w:displacedByCustomXml="next"/>
        <w:sdt>
          <w:sdtPr>
            <w:rPr>
              <w:rFonts w:ascii="Calibri" w:hAnsi="Calibri" w:cs="Calibri"/>
              <w:color w:val="000000" w:themeColor="text1"/>
              <w:szCs w:val="20"/>
            </w:rPr>
            <w:id w:val="1141004904"/>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324ECD"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53113354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95944" w:rsidRPr="005C18B6" w:rsidRDefault="00A95944"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95944" w:rsidRPr="005C18B6" w:rsidRDefault="00A95944"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95944" w:rsidRPr="005C18B6" w:rsidRDefault="00A95944"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95944" w:rsidRPr="005C18B6" w:rsidRDefault="00A95944" w:rsidP="00CF18D8">
            <w:pPr>
              <w:keepNext/>
              <w:keepLines/>
              <w:jc w:val="center"/>
              <w:rPr>
                <w:rFonts w:ascii="Calibri" w:hAnsi="Calibri" w:cs="Calibri"/>
                <w:b/>
                <w:sz w:val="26"/>
                <w:szCs w:val="26"/>
              </w:rPr>
            </w:pPr>
            <w:permStart w:id="941060351" w:edGrp="everyone"/>
            <w:r>
              <w:rPr>
                <w:rFonts w:ascii="Calibri" w:hAnsi="Calibri" w:cs="Calibri"/>
                <w:b/>
                <w:sz w:val="26"/>
                <w:szCs w:val="26"/>
              </w:rPr>
              <w:t>Presentazione domanda per inabilità nelle mansioni</w:t>
            </w:r>
            <w:permEnd w:id="941060351"/>
          </w:p>
        </w:tc>
        <w:tc>
          <w:tcPr>
            <w:tcW w:w="58" w:type="dxa"/>
            <w:tcBorders>
              <w:top w:val="nil"/>
              <w:left w:val="nil"/>
              <w:bottom w:val="nil"/>
              <w:right w:val="single" w:sz="4" w:space="0" w:color="auto"/>
            </w:tcBorders>
            <w:tcMar>
              <w:left w:w="0" w:type="dxa"/>
              <w:right w:w="0" w:type="dxa"/>
            </w:tcMar>
          </w:tcPr>
          <w:p w:rsidR="00A95944" w:rsidRPr="005C18B6" w:rsidRDefault="00A95944" w:rsidP="00CF18D8">
            <w:pPr>
              <w:keepNext/>
              <w:keepLines/>
              <w:rPr>
                <w:rFonts w:ascii="Calibri" w:hAnsi="Calibri" w:cs="Calibri"/>
                <w:b/>
                <w:szCs w:val="26"/>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3613B" w:rsidRDefault="00A95944"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5C18B6" w:rsidRDefault="00A95944"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D5543D">
            <w:pPr>
              <w:keepLines/>
              <w:rPr>
                <w:rFonts w:ascii="Calibri" w:hAnsi="Calibri" w:cs="Calibri"/>
                <w:szCs w:val="18"/>
              </w:rPr>
            </w:pPr>
          </w:p>
        </w:tc>
      </w:tr>
      <w:tr w:rsidR="00A95944"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95944" w:rsidRDefault="00A95944" w:rsidP="00A95944">
            <w:pPr>
              <w:pStyle w:val="NormaleWeb"/>
              <w:spacing w:before="60" w:beforeAutospacing="0" w:after="60" w:afterAutospacing="0"/>
              <w:jc w:val="both"/>
            </w:pPr>
            <w:permStart w:id="872939810" w:edGrp="everyone"/>
            <w:r>
              <w:rPr>
                <w:rFonts w:ascii="Tahoma" w:hAnsi="Tahoma" w:cs="Tahoma"/>
                <w:color w:val="000000"/>
                <w:sz w:val="16"/>
                <w:szCs w:val="16"/>
              </w:rPr>
              <w:t>L’amministrato, attraverso la propria area riservata, deve poter presentare la domanda per la richiesta di inabilità nelle mansioni.</w:t>
            </w:r>
          </w:p>
          <w:p w:rsidR="00A95944" w:rsidRDefault="00A95944" w:rsidP="00A95944">
            <w:pPr>
              <w:pStyle w:val="NormaleWeb"/>
              <w:spacing w:before="60" w:beforeAutospacing="0" w:after="60" w:afterAutospacing="0"/>
              <w:jc w:val="both"/>
            </w:pPr>
            <w:r>
              <w:rPr>
                <w:rFonts w:ascii="Tahoma" w:hAnsi="Tahoma" w:cs="Tahoma"/>
                <w:color w:val="000000"/>
                <w:sz w:val="16"/>
                <w:szCs w:val="16"/>
              </w:rPr>
              <w:t>L’amministrato deve scegliere un template tra quelli configurati (vedi feature TCLD_ECNF_FCTDI  - Configurazione template domanda per inabilità nelle mansioni) e il sistema deve presentare la domanda pre-compilata con i dati presenti al sistema. L’amministrato deve poter procedere al completamento di eventuali dati mancanti o alla variazione dei dati relativi alla residenza/domicilio e ai contatti.</w:t>
            </w:r>
          </w:p>
          <w:p w:rsidR="00A95944" w:rsidRDefault="00A95944" w:rsidP="00A95944">
            <w:pPr>
              <w:pStyle w:val="NormaleWeb"/>
              <w:spacing w:before="60" w:beforeAutospacing="0" w:after="60" w:afterAutospacing="0"/>
              <w:jc w:val="both"/>
            </w:pPr>
            <w:r>
              <w:rPr>
                <w:rFonts w:ascii="Tahoma" w:hAnsi="Tahoma" w:cs="Tahoma"/>
                <w:color w:val="000000"/>
                <w:sz w:val="16"/>
                <w:szCs w:val="16"/>
              </w:rPr>
              <w:t>Durante la registrazione dell’esito, l’operatore autorizzato deve poter allegare documenti mediante upload nei formati e nelle dimensioni ammesse dal sistema.</w:t>
            </w:r>
          </w:p>
          <w:p w:rsidR="00A95944" w:rsidRDefault="00A95944" w:rsidP="00A95944">
            <w:pPr>
              <w:pStyle w:val="NormaleWeb"/>
              <w:spacing w:before="60" w:beforeAutospacing="0" w:after="60" w:afterAutospacing="0"/>
              <w:jc w:val="both"/>
            </w:pPr>
            <w:r>
              <w:rPr>
                <w:rFonts w:ascii="Tahoma" w:hAnsi="Tahoma" w:cs="Tahoma"/>
                <w:color w:val="000000"/>
                <w:sz w:val="16"/>
                <w:szCs w:val="16"/>
              </w:rPr>
              <w:t>Alla conferma di invio della domanda, il sistema deve:</w:t>
            </w:r>
          </w:p>
          <w:p w:rsidR="00A95944" w:rsidRDefault="00A95944" w:rsidP="00A95944">
            <w:pPr>
              <w:pStyle w:val="NormaleWeb"/>
              <w:numPr>
                <w:ilvl w:val="0"/>
                <w:numId w:val="8"/>
              </w:numPr>
              <w:spacing w:before="60" w:beforeAutospacing="0" w:after="60" w:afterAutospacing="0"/>
              <w:jc w:val="both"/>
            </w:pPr>
            <w:r>
              <w:rPr>
                <w:rFonts w:ascii="Tahoma" w:hAnsi="Tahoma" w:cs="Tahoma"/>
                <w:sz w:val="16"/>
                <w:szCs w:val="16"/>
              </w:rPr>
              <w:t>Rilasciare una ricevuta all’amministrato dell’avvenuta presentazione della domanda</w:t>
            </w:r>
          </w:p>
          <w:p w:rsidR="00A95944" w:rsidRDefault="00A95944" w:rsidP="00A95944">
            <w:pPr>
              <w:pStyle w:val="NormaleWeb"/>
              <w:numPr>
                <w:ilvl w:val="0"/>
                <w:numId w:val="8"/>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Inviare una notifica all’ufficio competente per la gestione della domanda</w:t>
            </w:r>
          </w:p>
          <w:p w:rsidR="00A95944" w:rsidRDefault="00A95944" w:rsidP="00A95944">
            <w:pPr>
              <w:pStyle w:val="NormaleWeb"/>
              <w:numPr>
                <w:ilvl w:val="0"/>
                <w:numId w:val="8"/>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Inviare una notifica al responsabile della U.O. di appartenenza dell’amministrato richiedente</w:t>
            </w:r>
          </w:p>
          <w:p w:rsidR="00A95944" w:rsidRDefault="00A95944" w:rsidP="00A95944">
            <w:pPr>
              <w:pStyle w:val="NormaleWeb"/>
            </w:pPr>
            <w:r>
              <w:rPr>
                <w:rFonts w:ascii="Tahoma" w:hAnsi="Tahoma" w:cs="Tahoma"/>
                <w:color w:val="000000"/>
                <w:sz w:val="16"/>
                <w:szCs w:val="16"/>
              </w:rPr>
              <w:t>Nel caso in cui l’amministrato presenti la domanda cartacea all’amministrazione, l’operatore autorizzato deve poter ricercare l’amministrato richiedente (vedi US “</w:t>
            </w:r>
            <w:r>
              <w:rPr>
                <w:rFonts w:ascii="Tahoma" w:hAnsi="Tahoma" w:cs="Tahoma"/>
                <w:i/>
                <w:iCs/>
                <w:color w:val="000000"/>
                <w:sz w:val="16"/>
                <w:szCs w:val="16"/>
              </w:rPr>
              <w:t>TCLD_ECNS_FRDPF_U00122 - Ricerca avanzata persona fisica</w:t>
            </w:r>
            <w:r>
              <w:rPr>
                <w:rFonts w:ascii="Tahoma" w:hAnsi="Tahoma" w:cs="Tahoma"/>
                <w:color w:val="000000"/>
                <w:sz w:val="16"/>
                <w:szCs w:val="16"/>
              </w:rPr>
              <w:t>”) e procedere all’inserimento dei dati della domanda cosi come sopra descritto.</w:t>
            </w:r>
          </w:p>
          <w:p w:rsidR="00A95944" w:rsidRDefault="00A95944" w:rsidP="00A95944">
            <w:pPr>
              <w:pStyle w:val="NormaleWeb"/>
            </w:pPr>
          </w:p>
          <w:p w:rsidR="00A95944" w:rsidRDefault="00A95944" w:rsidP="00A95944">
            <w:pPr>
              <w:pStyle w:val="NormaleWeb"/>
            </w:pPr>
          </w:p>
          <w:p w:rsidR="00A95944" w:rsidRDefault="00A95944" w:rsidP="00A95944">
            <w:pPr>
              <w:pStyle w:val="NormaleWeb"/>
            </w:pPr>
            <w:r>
              <w:rPr>
                <w:rFonts w:ascii="Tahoma" w:hAnsi="Tahoma" w:cs="Tahoma"/>
                <w:noProof/>
                <w:color w:val="000000"/>
                <w:sz w:val="16"/>
                <w:szCs w:val="16"/>
              </w:rPr>
              <w:lastRenderedPageBreak/>
              <w:drawing>
                <wp:inline distT="0" distB="0" distL="0" distR="0">
                  <wp:extent cx="20307300" cy="7038975"/>
                  <wp:effectExtent l="0" t="0" r="0" b="9525"/>
                  <wp:docPr id="11" name="Immagine 11" descr="http://tfsprod.mef.gov.it/tfs/Cloudify-NoiPA/WorkItemTracking/v1.0/AttachFileHandler.ashx?FileNameGuid=944d3740-5495-4377-a5cc-1e6a984bccc1&amp;FileNam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fsprod.mef.gov.it/tfs/Cloudify-NoiPA/WorkItemTracking/v1.0/AttachFileHandler.ashx?FileNameGuid=944d3740-5495-4377-a5cc-1e6a984bccc1&amp;FileName=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307300" cy="7038975"/>
                          </a:xfrm>
                          <a:prstGeom prst="rect">
                            <a:avLst/>
                          </a:prstGeom>
                          <a:noFill/>
                          <a:ln>
                            <a:noFill/>
                          </a:ln>
                        </pic:spPr>
                      </pic:pic>
                    </a:graphicData>
                  </a:graphic>
                </wp:inline>
              </w:drawing>
            </w:r>
          </w:p>
          <w:permEnd w:id="872939810"/>
          <w:p w:rsidR="00A95944" w:rsidRPr="005C18B6" w:rsidRDefault="00A95944"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D5543D">
            <w:pPr>
              <w:keepLines/>
              <w:jc w:val="both"/>
              <w:rPr>
                <w:rFonts w:ascii="Calibri" w:hAnsi="Calibri" w:cs="Calibri"/>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3613B" w:rsidRDefault="00A95944"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A64A6F" w:rsidRDefault="00A95944"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95944" w:rsidRPr="005C18B6" w:rsidRDefault="00A95944"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95944" w:rsidRPr="005C18B6" w:rsidRDefault="00A95944"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95944" w:rsidRPr="00AD37E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95944" w:rsidRPr="005C18B6"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r>
      <w:tr w:rsidR="00A95944"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95944" w:rsidRPr="005C18B6" w:rsidRDefault="00A95944"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95944" w:rsidRPr="005C18B6" w:rsidRDefault="00A95944"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16</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67757; 67759; 67761; 67763; 67765; 67767; 67782; 67784; 67786; 67788; 67791; 67793; 67796; 67818; 67820; 67843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95944" w:rsidRPr="005C18B6" w:rsidRDefault="00A95944" w:rsidP="00CF18D8">
            <w:pPr>
              <w:keepNext/>
              <w:keepLines/>
              <w:rPr>
                <w:rFonts w:ascii="Calibri" w:hAnsi="Calibri" w:cs="Calibri"/>
              </w:rPr>
            </w:pPr>
          </w:p>
        </w:tc>
      </w:tr>
    </w:tbl>
    <w:p w:rsidR="00A95944" w:rsidRPr="00426C9B" w:rsidRDefault="00A95944" w:rsidP="007065F3">
      <w:pPr>
        <w:spacing w:line="14" w:lineRule="exact"/>
        <w:contextualSpacing/>
        <w:jc w:val="center"/>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5C18B6" w:rsidRDefault="00A95944" w:rsidP="007065F3">
      <w:pPr>
        <w:rPr>
          <w:rFonts w:ascii="Calibri" w:hAnsi="Calibri" w:cs="Calibri"/>
        </w:rPr>
      </w:pPr>
    </w:p>
    <w:p w:rsidR="00A95944" w:rsidRPr="005C18B6" w:rsidRDefault="00A95944" w:rsidP="007065F3">
      <w:pPr>
        <w:rPr>
          <w:rFonts w:ascii="Calibri" w:hAnsi="Calibri" w:cs="Calibri"/>
        </w:rPr>
      </w:pPr>
      <w:permStart w:id="1477530698" w:edGrp="everyone"/>
      <w:permEnd w:id="1477530698"/>
    </w:p>
    <w:p w:rsidR="00A95944" w:rsidRPr="005C18B6" w:rsidRDefault="00A95944" w:rsidP="00313F92">
      <w:pPr>
        <w:tabs>
          <w:tab w:val="left" w:pos="5565"/>
        </w:tabs>
        <w:rPr>
          <w:rFonts w:ascii="Calibri" w:hAnsi="Calibri" w:cs="Calibri"/>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Default="00A95944"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95944"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95944" w:rsidRPr="00497C57" w:rsidRDefault="00A95944"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95944" w:rsidRPr="00497C57" w:rsidRDefault="00A95944"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95944" w:rsidRPr="00A45B81" w:rsidRDefault="00A95944"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95944" w:rsidRPr="00A45B81" w:rsidRDefault="00A95944"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95944" w:rsidRPr="00497C57" w:rsidRDefault="00A95944" w:rsidP="00CF18D8">
            <w:pPr>
              <w:keepNext/>
              <w:keepLines/>
              <w:rPr>
                <w:rFonts w:ascii="Calibri" w:hAnsi="Calibri" w:cs="Calibri"/>
                <w:szCs w:val="20"/>
              </w:rPr>
            </w:pPr>
          </w:p>
        </w:tc>
      </w:tr>
      <w:tr w:rsidR="00A95944"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95944" w:rsidRPr="00773A69" w:rsidRDefault="00A95944" w:rsidP="00CF18D8">
            <w:pPr>
              <w:keepNext/>
              <w:keepLines/>
              <w:jc w:val="center"/>
              <w:rPr>
                <w:rFonts w:ascii="Calibri" w:hAnsi="Calibri" w:cs="Calibri"/>
                <w:color w:val="CC66FF"/>
              </w:rPr>
            </w:pPr>
            <w:bookmarkStart w:id="4" w:name="w2t2493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95944" w:rsidRPr="00497C57" w:rsidRDefault="00A95944" w:rsidP="00CF18D8">
            <w:pPr>
              <w:keepNext/>
              <w:keepLines/>
              <w:jc w:val="center"/>
              <w:rPr>
                <w:rFonts w:ascii="Calibri" w:hAnsi="Calibri" w:cs="Calibri"/>
                <w:szCs w:val="26"/>
              </w:rPr>
            </w:pPr>
            <w:permStart w:id="300898366" w:edGrp="everyone"/>
            <w:r>
              <w:rPr>
                <w:rFonts w:ascii="Calibri" w:hAnsi="Calibri" w:cs="Calibri"/>
                <w:szCs w:val="26"/>
              </w:rPr>
              <w:t>TCLD_ECNF_FCCLP</w:t>
            </w:r>
            <w:permEnd w:id="30089836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95944" w:rsidRPr="00497C57" w:rsidRDefault="00A95944"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17" w:history="1">
              <w:r w:rsidRPr="00A95944">
                <w:rPr>
                  <w:rStyle w:val="Collegamentoipertestuale"/>
                  <w:rFonts w:ascii="Calibri" w:hAnsi="Calibri" w:cs="Calibri"/>
                  <w:szCs w:val="20"/>
                </w:rPr>
                <w:t>24935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hyperlink r:id="rId18" w:history="1">
              <w:r w:rsidRPr="00A95944">
                <w:rPr>
                  <w:rStyle w:val="Collegamentoipertestuale"/>
                  <w:rFonts w:ascii="Calibri" w:hAnsi="Calibri" w:cs="Calibri"/>
                  <w:szCs w:val="20"/>
                </w:rPr>
                <w:t>72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59</w:t>
            </w:r>
          </w:p>
        </w:tc>
        <w:tc>
          <w:tcPr>
            <w:tcW w:w="836" w:type="dxa"/>
            <w:tcBorders>
              <w:top w:val="single" w:sz="4" w:space="0" w:color="auto"/>
              <w:bottom w:val="single" w:sz="4" w:space="0" w:color="auto"/>
              <w:right w:val="single" w:sz="4" w:space="0" w:color="auto"/>
            </w:tcBorders>
            <w:shd w:val="clear" w:color="auto" w:fill="FFFF99"/>
            <w:vAlign w:val="center"/>
          </w:tcPr>
          <w:p w:rsidR="00A95944" w:rsidRPr="00497C57" w:rsidRDefault="00A95944"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95944" w:rsidRPr="00497C57" w:rsidRDefault="00A95944"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95944" w:rsidRPr="00497C57" w:rsidRDefault="00A95944" w:rsidP="00CF18D8">
            <w:pPr>
              <w:keepNext/>
              <w:keepLines/>
              <w:jc w:val="center"/>
              <w:rPr>
                <w:rFonts w:ascii="Calibri" w:hAnsi="Calibri" w:cs="Calibri"/>
                <w:szCs w:val="20"/>
              </w:rPr>
            </w:pPr>
          </w:p>
        </w:tc>
      </w:tr>
      <w:bookmarkEnd w:id="4"/>
      <w:tr w:rsidR="00A95944"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95944" w:rsidRPr="005C18B6" w:rsidRDefault="00A95944" w:rsidP="00CF18D8">
            <w:pPr>
              <w:pStyle w:val="TFSWorkitem3"/>
              <w:keepLines/>
            </w:pPr>
            <w:r>
              <w:t>Feature 24935 - Configurazione classificazioni limiti e prescrizioni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18760B"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20/06/2019 17:42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95944" w:rsidRPr="004952F2" w:rsidRDefault="00A95944"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50468201" w:edGrp="everyone" w:displacedByCustomXml="next"/>
        <w:sdt>
          <w:sdtPr>
            <w:rPr>
              <w:rFonts w:ascii="Calibri" w:hAnsi="Calibri" w:cs="Calibri"/>
              <w:color w:val="000000" w:themeColor="text1"/>
              <w:szCs w:val="20"/>
            </w:rPr>
            <w:id w:val="-1727519095"/>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95944" w:rsidRPr="00324ECD" w:rsidRDefault="00A95944"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65046820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95944" w:rsidRPr="005C18B6" w:rsidRDefault="00A95944"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95944" w:rsidRPr="005C18B6" w:rsidRDefault="00A95944"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95944" w:rsidRPr="005C18B6" w:rsidRDefault="00A95944"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95944" w:rsidRPr="005C18B6" w:rsidRDefault="00A95944"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95944" w:rsidRPr="005C18B6" w:rsidRDefault="00A95944" w:rsidP="00CF18D8">
            <w:pPr>
              <w:keepNext/>
              <w:keepLines/>
              <w:jc w:val="center"/>
              <w:rPr>
                <w:rFonts w:ascii="Calibri" w:hAnsi="Calibri" w:cs="Calibri"/>
                <w:b/>
                <w:sz w:val="26"/>
                <w:szCs w:val="26"/>
              </w:rPr>
            </w:pPr>
            <w:permStart w:id="681073086" w:edGrp="everyone"/>
            <w:r>
              <w:rPr>
                <w:rFonts w:ascii="Calibri" w:hAnsi="Calibri" w:cs="Calibri"/>
                <w:b/>
                <w:sz w:val="26"/>
                <w:szCs w:val="26"/>
              </w:rPr>
              <w:t>Configurazione classificazioni limiti e prescrizioni</w:t>
            </w:r>
            <w:permEnd w:id="681073086"/>
          </w:p>
        </w:tc>
        <w:tc>
          <w:tcPr>
            <w:tcW w:w="58" w:type="dxa"/>
            <w:tcBorders>
              <w:top w:val="nil"/>
              <w:left w:val="nil"/>
              <w:bottom w:val="nil"/>
              <w:right w:val="single" w:sz="4" w:space="0" w:color="auto"/>
            </w:tcBorders>
            <w:tcMar>
              <w:left w:w="0" w:type="dxa"/>
              <w:right w:w="0" w:type="dxa"/>
            </w:tcMar>
          </w:tcPr>
          <w:p w:rsidR="00A95944" w:rsidRPr="005C18B6" w:rsidRDefault="00A95944" w:rsidP="00CF18D8">
            <w:pPr>
              <w:keepNext/>
              <w:keepLines/>
              <w:rPr>
                <w:rFonts w:ascii="Calibri" w:hAnsi="Calibri" w:cs="Calibri"/>
                <w:b/>
                <w:szCs w:val="26"/>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3613B" w:rsidRDefault="00A95944"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5C18B6" w:rsidRDefault="00A95944"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D5543D">
            <w:pPr>
              <w:keepLines/>
              <w:rPr>
                <w:rFonts w:ascii="Calibri" w:hAnsi="Calibri" w:cs="Calibri"/>
                <w:szCs w:val="18"/>
              </w:rPr>
            </w:pPr>
          </w:p>
        </w:tc>
      </w:tr>
      <w:tr w:rsidR="00A95944"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95944" w:rsidRDefault="00A95944" w:rsidP="00A95944">
            <w:pPr>
              <w:pStyle w:val="NormaleWeb"/>
              <w:spacing w:before="60" w:beforeAutospacing="0" w:after="60" w:afterAutospacing="0"/>
              <w:jc w:val="both"/>
            </w:pPr>
            <w:permStart w:id="2030901422" w:edGrp="everyone"/>
            <w:r>
              <w:rPr>
                <w:rFonts w:ascii="Tahoma" w:hAnsi="Tahoma" w:cs="Tahoma"/>
                <w:color w:val="000000"/>
                <w:sz w:val="16"/>
                <w:szCs w:val="16"/>
              </w:rPr>
              <w:t>L’amministratore di sistema deve poter inserire, variare o eliminare le classificazioni relative alle limitazioni e alle prescrizioni nelle mansioni.</w:t>
            </w:r>
          </w:p>
          <w:p w:rsidR="00A95944" w:rsidRDefault="00A95944" w:rsidP="00A95944">
            <w:pPr>
              <w:pStyle w:val="NormaleWeb"/>
              <w:spacing w:before="60" w:beforeAutospacing="0" w:after="60" w:afterAutospacing="0"/>
              <w:jc w:val="both"/>
            </w:pPr>
            <w:r>
              <w:rPr>
                <w:rFonts w:ascii="Tahoma" w:hAnsi="Tahoma" w:cs="Tahoma"/>
                <w:color w:val="000000"/>
                <w:sz w:val="16"/>
                <w:szCs w:val="16"/>
              </w:rPr>
              <w:t>Le classificazioni sono finalizzate ad un raggruppamento omogeneo, secondo la tipologia, delle limitazioni e delle prescrizioni attribuibili agli amministrati.</w:t>
            </w:r>
          </w:p>
          <w:p w:rsidR="00A95944" w:rsidRDefault="00A95944" w:rsidP="00A95944">
            <w:pPr>
              <w:pStyle w:val="NormaleWeb"/>
              <w:spacing w:before="60" w:beforeAutospacing="0" w:after="60" w:afterAutospacing="0"/>
              <w:jc w:val="both"/>
            </w:pPr>
            <w:r>
              <w:rPr>
                <w:rFonts w:ascii="Tahoma" w:hAnsi="Tahoma" w:cs="Tahoma"/>
                <w:color w:val="000000"/>
                <w:sz w:val="16"/>
                <w:szCs w:val="16"/>
              </w:rPr>
              <w:t>Esempi di classificazioni:</w:t>
            </w:r>
          </w:p>
          <w:p w:rsidR="00A95944" w:rsidRDefault="00A95944" w:rsidP="00A95944">
            <w:pPr>
              <w:pStyle w:val="NormaleWeb"/>
              <w:numPr>
                <w:ilvl w:val="0"/>
                <w:numId w:val="9"/>
              </w:numPr>
              <w:spacing w:before="60" w:beforeAutospacing="0" w:after="60" w:afterAutospacing="0"/>
              <w:jc w:val="both"/>
            </w:pPr>
            <w:r>
              <w:rPr>
                <w:rFonts w:ascii="Tahoma" w:hAnsi="Tahoma" w:cs="Tahoma"/>
                <w:sz w:val="16"/>
                <w:szCs w:val="16"/>
              </w:rPr>
              <w:t>Limitazioni orarie</w:t>
            </w:r>
          </w:p>
          <w:p w:rsidR="00A95944" w:rsidRDefault="00A95944" w:rsidP="00A95944">
            <w:pPr>
              <w:pStyle w:val="NormaleWeb"/>
              <w:numPr>
                <w:ilvl w:val="0"/>
                <w:numId w:val="9"/>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Limitazioni attività</w:t>
            </w:r>
          </w:p>
          <w:p w:rsidR="00A95944" w:rsidRDefault="00A95944" w:rsidP="00A95944">
            <w:pPr>
              <w:pStyle w:val="NormaleWeb"/>
              <w:numPr>
                <w:ilvl w:val="0"/>
                <w:numId w:val="9"/>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 xml:space="preserve">Limitazioni fisiche </w:t>
            </w:r>
          </w:p>
          <w:p w:rsidR="00A95944" w:rsidRDefault="00A95944" w:rsidP="00A95944">
            <w:pPr>
              <w:pStyle w:val="NormaleWeb"/>
              <w:numPr>
                <w:ilvl w:val="0"/>
                <w:numId w:val="9"/>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Limitazioni ambientali</w:t>
            </w:r>
          </w:p>
          <w:p w:rsidR="00A95944" w:rsidRDefault="00A95944" w:rsidP="00A95944">
            <w:pPr>
              <w:pStyle w:val="NormaleWeb"/>
              <w:numPr>
                <w:ilvl w:val="0"/>
                <w:numId w:val="9"/>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etc.</w:t>
            </w:r>
          </w:p>
          <w:p w:rsidR="00A95944" w:rsidRDefault="00A95944" w:rsidP="00A95944">
            <w:pPr>
              <w:pStyle w:val="NormaleWeb"/>
              <w:spacing w:before="60" w:beforeAutospacing="0" w:after="60" w:afterAutospacing="0"/>
              <w:jc w:val="both"/>
            </w:pPr>
            <w:r>
              <w:rPr>
                <w:rFonts w:ascii="Tahoma" w:hAnsi="Tahoma" w:cs="Tahoma"/>
                <w:color w:val="000000"/>
                <w:sz w:val="16"/>
                <w:szCs w:val="16"/>
              </w:rPr>
              <w:t>I dati minimali da inserire per la configurazione di una classificazione sono:</w:t>
            </w:r>
          </w:p>
          <w:p w:rsidR="00A95944" w:rsidRDefault="00A95944" w:rsidP="00A95944">
            <w:pPr>
              <w:pStyle w:val="NormaleWeb"/>
              <w:numPr>
                <w:ilvl w:val="0"/>
                <w:numId w:val="10"/>
              </w:numPr>
              <w:spacing w:before="60" w:beforeAutospacing="0" w:after="60" w:afterAutospacing="0"/>
              <w:jc w:val="both"/>
            </w:pPr>
            <w:r>
              <w:rPr>
                <w:rFonts w:ascii="Tahoma" w:hAnsi="Tahoma" w:cs="Tahoma"/>
                <w:sz w:val="16"/>
                <w:szCs w:val="16"/>
              </w:rPr>
              <w:t>Codice</w:t>
            </w:r>
          </w:p>
          <w:p w:rsidR="00A95944" w:rsidRDefault="00A95944" w:rsidP="00A95944">
            <w:pPr>
              <w:pStyle w:val="NormaleWeb"/>
              <w:numPr>
                <w:ilvl w:val="0"/>
                <w:numId w:val="10"/>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Descrizione</w:t>
            </w:r>
          </w:p>
          <w:p w:rsidR="00A95944" w:rsidRDefault="00A95944" w:rsidP="00A95944">
            <w:pPr>
              <w:pStyle w:val="NormaleWeb"/>
              <w:numPr>
                <w:ilvl w:val="0"/>
                <w:numId w:val="10"/>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Data inizio</w:t>
            </w:r>
          </w:p>
          <w:p w:rsidR="00A95944" w:rsidRDefault="00A95944" w:rsidP="00A95944">
            <w:pPr>
              <w:pStyle w:val="NormaleWeb"/>
              <w:numPr>
                <w:ilvl w:val="0"/>
                <w:numId w:val="10"/>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Data fine</w:t>
            </w:r>
          </w:p>
          <w:p w:rsidR="00A95944" w:rsidRDefault="00A95944" w:rsidP="00A95944">
            <w:pPr>
              <w:numPr>
                <w:ilvl w:val="0"/>
                <w:numId w:val="10"/>
              </w:numPr>
              <w:spacing w:before="100" w:beforeAutospacing="1" w:after="100" w:afterAutospacing="1"/>
              <w:rPr>
                <w:rFonts w:ascii="Times New Roman" w:hAnsi="Times New Roman" w:cs="Times New Roman"/>
                <w:sz w:val="24"/>
                <w:szCs w:val="24"/>
              </w:rPr>
            </w:pPr>
            <w:r>
              <w:rPr>
                <w:rFonts w:ascii="Tahoma" w:hAnsi="Tahoma" w:cs="Tahoma"/>
                <w:color w:val="000000"/>
                <w:sz w:val="16"/>
                <w:szCs w:val="16"/>
              </w:rPr>
              <w:t>Note</w:t>
            </w:r>
          </w:p>
          <w:p w:rsidR="00A95944" w:rsidRDefault="00A95944" w:rsidP="00A95944">
            <w:pPr>
              <w:pStyle w:val="NormaleWeb"/>
            </w:pPr>
            <w:r>
              <w:rPr>
                <w:rFonts w:ascii="Tahoma" w:hAnsi="Tahoma" w:cs="Tahoma"/>
                <w:noProof/>
                <w:color w:val="000000"/>
                <w:sz w:val="16"/>
                <w:szCs w:val="16"/>
              </w:rPr>
              <w:lastRenderedPageBreak/>
              <w:drawing>
                <wp:inline distT="0" distB="0" distL="0" distR="0">
                  <wp:extent cx="12830175" cy="6362700"/>
                  <wp:effectExtent l="0" t="0" r="9525" b="0"/>
                  <wp:docPr id="12" name="Immagine 12" descr="http://tfsprod.mef.gov.it/tfs/Cloudify-NoiPA/WorkItemTracking/v1.0/AttachFileHandler.ashx?FileNameGuid=4cf89d56-54ec-40c8-8ec6-cac96c22fb13&amp;FileName=2%20con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fsprod.mef.gov.it/tfs/Cloudify-NoiPA/WorkItemTracking/v1.0/AttachFileHandler.ashx?FileNameGuid=4cf89d56-54ec-40c8-8ec6-cac96c22fb13&amp;FileName=2%20conf.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30175" cy="6362700"/>
                          </a:xfrm>
                          <a:prstGeom prst="rect">
                            <a:avLst/>
                          </a:prstGeom>
                          <a:noFill/>
                          <a:ln>
                            <a:noFill/>
                          </a:ln>
                        </pic:spPr>
                      </pic:pic>
                    </a:graphicData>
                  </a:graphic>
                </wp:inline>
              </w:drawing>
            </w:r>
          </w:p>
          <w:permEnd w:id="2030901422"/>
          <w:p w:rsidR="00A95944" w:rsidRPr="005C18B6" w:rsidRDefault="00A95944"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D5543D">
            <w:pPr>
              <w:keepLines/>
              <w:jc w:val="both"/>
              <w:rPr>
                <w:rFonts w:ascii="Calibri" w:hAnsi="Calibri" w:cs="Calibri"/>
              </w:rPr>
            </w:pPr>
          </w:p>
        </w:tc>
      </w:tr>
      <w:tr w:rsidR="00A9594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95944" w:rsidRPr="00A3613B" w:rsidRDefault="00A95944"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95944" w:rsidRPr="00A64A6F" w:rsidRDefault="00A95944"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F5701A" w:rsidRDefault="00A95944"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5C18B6" w:rsidRDefault="00A9594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60683A" w:rsidRDefault="00A9594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95944" w:rsidRPr="0004674F" w:rsidRDefault="00A9594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95944" w:rsidRPr="005C18B6" w:rsidRDefault="00A95944"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95944" w:rsidRPr="005C18B6" w:rsidRDefault="00A95944" w:rsidP="00CF18D8">
            <w:pPr>
              <w:keepNext/>
              <w:keepLines/>
              <w:jc w:val="both"/>
              <w:rPr>
                <w:rFonts w:ascii="Calibri" w:hAnsi="Calibri" w:cs="Calibri"/>
                <w:szCs w:val="20"/>
              </w:rPr>
            </w:pPr>
          </w:p>
        </w:tc>
      </w:tr>
      <w:tr w:rsidR="00A95944"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95944" w:rsidRPr="005C18B6" w:rsidRDefault="00A95944"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95944" w:rsidRPr="005C18B6" w:rsidRDefault="00A95944" w:rsidP="00CF18D8">
            <w:pPr>
              <w:keepNext/>
              <w:keepLines/>
              <w:rPr>
                <w:rFonts w:ascii="Calibri" w:hAnsi="Calibri" w:cs="Calibri"/>
                <w:szCs w:val="18"/>
              </w:rPr>
            </w:pPr>
          </w:p>
        </w:tc>
      </w:tr>
      <w:tr w:rsidR="00A95944"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95944" w:rsidRPr="00AD37E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95944" w:rsidRPr="005C18B6"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95944" w:rsidRPr="00107C08" w:rsidRDefault="00A9594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95944" w:rsidRPr="00657300" w:rsidRDefault="00A95944"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95944" w:rsidRPr="00107C08" w:rsidRDefault="00A9594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95944" w:rsidRPr="005C18B6" w:rsidRDefault="00A95944" w:rsidP="00CF18D8">
            <w:pPr>
              <w:keepNext/>
              <w:keepLines/>
              <w:rPr>
                <w:rFonts w:ascii="Calibri" w:hAnsi="Calibri" w:cs="Calibri"/>
              </w:rPr>
            </w:pPr>
          </w:p>
        </w:tc>
      </w:tr>
      <w:tr w:rsidR="00A95944"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95944" w:rsidRPr="005C18B6" w:rsidRDefault="00A95944"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95944" w:rsidRPr="005C18B6" w:rsidRDefault="00A95944"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4</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95944" w:rsidRPr="005C18B6" w:rsidRDefault="00A95944" w:rsidP="00CF18D8">
            <w:pPr>
              <w:keepNext/>
              <w:keepLines/>
              <w:tabs>
                <w:tab w:val="left" w:pos="4536"/>
              </w:tabs>
              <w:rPr>
                <w:rFonts w:ascii="Calibri" w:hAnsi="Calibri" w:cs="Calibri"/>
              </w:rPr>
            </w:pPr>
            <w:r>
              <w:rPr>
                <w:rFonts w:ascii="Calibri" w:hAnsi="Calibri" w:cs="Calibri"/>
              </w:rPr>
              <w:t>67810; 67812; 67814; 67815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95944" w:rsidRPr="005C18B6" w:rsidRDefault="00A95944" w:rsidP="00CF18D8">
            <w:pPr>
              <w:keepNext/>
              <w:keepLines/>
              <w:rPr>
                <w:rFonts w:ascii="Calibri" w:hAnsi="Calibri" w:cs="Calibri"/>
              </w:rPr>
            </w:pPr>
          </w:p>
        </w:tc>
      </w:tr>
    </w:tbl>
    <w:p w:rsidR="00A95944" w:rsidRPr="00426C9B" w:rsidRDefault="00A95944" w:rsidP="007065F3">
      <w:pPr>
        <w:spacing w:line="14" w:lineRule="exact"/>
        <w:contextualSpacing/>
        <w:jc w:val="center"/>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426C9B" w:rsidRDefault="00A95944" w:rsidP="007065F3">
      <w:pPr>
        <w:spacing w:line="14" w:lineRule="exact"/>
        <w:contextualSpacing/>
        <w:rPr>
          <w:vanish/>
          <w:sz w:val="2"/>
          <w:szCs w:val="20"/>
        </w:rPr>
      </w:pPr>
    </w:p>
    <w:p w:rsidR="00A95944" w:rsidRPr="005C18B6" w:rsidRDefault="00A95944" w:rsidP="007065F3">
      <w:pPr>
        <w:rPr>
          <w:rFonts w:ascii="Calibri" w:hAnsi="Calibri" w:cs="Calibri"/>
        </w:rPr>
      </w:pPr>
    </w:p>
    <w:p w:rsidR="00A95944" w:rsidRPr="005C18B6" w:rsidRDefault="00A95944" w:rsidP="007065F3">
      <w:pPr>
        <w:rPr>
          <w:rFonts w:ascii="Calibri" w:hAnsi="Calibri" w:cs="Calibri"/>
        </w:rPr>
      </w:pPr>
      <w:permStart w:id="1485391011" w:edGrp="everyone"/>
      <w:permEnd w:id="1485391011"/>
    </w:p>
    <w:p w:rsidR="00126B2F" w:rsidRPr="00A95944" w:rsidRDefault="00126B2F" w:rsidP="00A95944">
      <w:bookmarkStart w:id="5" w:name="_GoBack"/>
      <w:bookmarkEnd w:id="5"/>
    </w:p>
    <w:sectPr w:rsidR="00126B2F" w:rsidRPr="00A95944" w:rsidSect="00D66CD0">
      <w:headerReference w:type="default" r:id="rId20"/>
      <w:footerReference w:type="default" r:id="rId2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A95944"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A95944"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A95944"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9</w:t>
          </w:r>
          <w:r w:rsidRPr="00860FFD">
            <w:rPr>
              <w:rFonts w:ascii="Tahoma" w:hAnsi="Tahoma" w:cs="Tahoma"/>
            </w:rPr>
            <w:fldChar w:fldCharType="end"/>
          </w:r>
        </w:p>
      </w:tc>
    </w:tr>
  </w:tbl>
  <w:p w:rsidR="00CB2C3F" w:rsidRPr="00860FFD" w:rsidRDefault="00A95944" w:rsidP="00014E44">
    <w:pPr>
      <w:pStyle w:val="Pidipagina"/>
      <w:widowControl w:val="0"/>
      <w:tabs>
        <w:tab w:val="clear" w:pos="4819"/>
        <w:tab w:val="center" w:pos="9356"/>
        <w:tab w:val="left" w:pos="9521"/>
      </w:tabs>
      <w:rPr>
        <w:rFonts w:ascii="Tahoma" w:hAnsi="Tahoma" w:cs="Tahoma"/>
        <w:sz w:val="2"/>
      </w:rPr>
    </w:pPr>
  </w:p>
  <w:p w:rsidR="00CB2C3F" w:rsidRDefault="00A95944" w:rsidP="00014E44">
    <w:pPr>
      <w:pStyle w:val="Pidipagina"/>
      <w:widowControl w:val="0"/>
    </w:pPr>
  </w:p>
  <w:p w:rsidR="008B00A2" w:rsidRDefault="00A95944"/>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A95944"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A95944"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F73B0"/>
    <w:multiLevelType w:val="multilevel"/>
    <w:tmpl w:val="F21230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C462EFC"/>
    <w:multiLevelType w:val="multilevel"/>
    <w:tmpl w:val="62141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0A43FA9"/>
    <w:multiLevelType w:val="multilevel"/>
    <w:tmpl w:val="06A06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9A76E9"/>
    <w:multiLevelType w:val="multilevel"/>
    <w:tmpl w:val="3B8C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CBB0251"/>
    <w:multiLevelType w:val="multilevel"/>
    <w:tmpl w:val="10588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71D65D6"/>
    <w:multiLevelType w:val="multilevel"/>
    <w:tmpl w:val="00E49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8464E7"/>
    <w:multiLevelType w:val="multilevel"/>
    <w:tmpl w:val="755CB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C991A42"/>
    <w:multiLevelType w:val="multilevel"/>
    <w:tmpl w:val="2A685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7661E9"/>
    <w:multiLevelType w:val="multilevel"/>
    <w:tmpl w:val="C656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C272AEC"/>
    <w:multiLevelType w:val="multilevel"/>
    <w:tmpl w:val="B7B89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2"/>
  </w:num>
  <w:num w:numId="4">
    <w:abstractNumId w:val="7"/>
  </w:num>
  <w:num w:numId="5">
    <w:abstractNumId w:val="0"/>
  </w:num>
  <w:num w:numId="6">
    <w:abstractNumId w:val="6"/>
  </w:num>
  <w:num w:numId="7">
    <w:abstractNumId w:val="1"/>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26B2F"/>
    <w:rsid w:val="006A4FAF"/>
    <w:rsid w:val="006D73B6"/>
    <w:rsid w:val="008E2113"/>
    <w:rsid w:val="00A95944"/>
    <w:rsid w:val="00DA77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045121">
      <w:bodyDiv w:val="1"/>
      <w:marLeft w:val="0"/>
      <w:marRight w:val="0"/>
      <w:marTop w:val="0"/>
      <w:marBottom w:val="0"/>
      <w:divBdr>
        <w:top w:val="none" w:sz="0" w:space="0" w:color="auto"/>
        <w:left w:val="none" w:sz="0" w:space="0" w:color="auto"/>
        <w:bottom w:val="none" w:sz="0" w:space="0" w:color="auto"/>
        <w:right w:val="none" w:sz="0" w:space="0" w:color="auto"/>
      </w:divBdr>
    </w:div>
    <w:div w:id="546724999">
      <w:bodyDiv w:val="1"/>
      <w:marLeft w:val="0"/>
      <w:marRight w:val="0"/>
      <w:marTop w:val="0"/>
      <w:marBottom w:val="0"/>
      <w:divBdr>
        <w:top w:val="none" w:sz="0" w:space="0" w:color="auto"/>
        <w:left w:val="none" w:sz="0" w:space="0" w:color="auto"/>
        <w:bottom w:val="none" w:sz="0" w:space="0" w:color="auto"/>
        <w:right w:val="none" w:sz="0" w:space="0" w:color="auto"/>
      </w:divBdr>
      <w:divsChild>
        <w:div w:id="1865365108">
          <w:marLeft w:val="0"/>
          <w:marRight w:val="0"/>
          <w:marTop w:val="0"/>
          <w:marBottom w:val="0"/>
          <w:divBdr>
            <w:top w:val="none" w:sz="0" w:space="0" w:color="auto"/>
            <w:left w:val="none" w:sz="0" w:space="0" w:color="auto"/>
            <w:bottom w:val="none" w:sz="0" w:space="0" w:color="auto"/>
            <w:right w:val="none" w:sz="0" w:space="0" w:color="auto"/>
          </w:divBdr>
        </w:div>
        <w:div w:id="388576402">
          <w:marLeft w:val="0"/>
          <w:marRight w:val="0"/>
          <w:marTop w:val="0"/>
          <w:marBottom w:val="0"/>
          <w:divBdr>
            <w:top w:val="none" w:sz="0" w:space="0" w:color="auto"/>
            <w:left w:val="none" w:sz="0" w:space="0" w:color="auto"/>
            <w:bottom w:val="none" w:sz="0" w:space="0" w:color="auto"/>
            <w:right w:val="none" w:sz="0" w:space="0" w:color="auto"/>
          </w:divBdr>
        </w:div>
        <w:div w:id="1732532410">
          <w:marLeft w:val="0"/>
          <w:marRight w:val="0"/>
          <w:marTop w:val="0"/>
          <w:marBottom w:val="0"/>
          <w:divBdr>
            <w:top w:val="none" w:sz="0" w:space="0" w:color="auto"/>
            <w:left w:val="none" w:sz="0" w:space="0" w:color="auto"/>
            <w:bottom w:val="none" w:sz="0" w:space="0" w:color="auto"/>
            <w:right w:val="none" w:sz="0" w:space="0" w:color="auto"/>
          </w:divBdr>
        </w:div>
        <w:div w:id="213810377">
          <w:marLeft w:val="0"/>
          <w:marRight w:val="0"/>
          <w:marTop w:val="0"/>
          <w:marBottom w:val="0"/>
          <w:divBdr>
            <w:top w:val="none" w:sz="0" w:space="0" w:color="auto"/>
            <w:left w:val="none" w:sz="0" w:space="0" w:color="auto"/>
            <w:bottom w:val="none" w:sz="0" w:space="0" w:color="auto"/>
            <w:right w:val="none" w:sz="0" w:space="0" w:color="auto"/>
          </w:divBdr>
        </w:div>
        <w:div w:id="1375233161">
          <w:marLeft w:val="0"/>
          <w:marRight w:val="0"/>
          <w:marTop w:val="0"/>
          <w:marBottom w:val="0"/>
          <w:divBdr>
            <w:top w:val="none" w:sz="0" w:space="0" w:color="auto"/>
            <w:left w:val="none" w:sz="0" w:space="0" w:color="auto"/>
            <w:bottom w:val="none" w:sz="0" w:space="0" w:color="auto"/>
            <w:right w:val="none" w:sz="0" w:space="0" w:color="auto"/>
          </w:divBdr>
        </w:div>
        <w:div w:id="305665163">
          <w:marLeft w:val="0"/>
          <w:marRight w:val="0"/>
          <w:marTop w:val="0"/>
          <w:marBottom w:val="0"/>
          <w:divBdr>
            <w:top w:val="none" w:sz="0" w:space="0" w:color="auto"/>
            <w:left w:val="none" w:sz="0" w:space="0" w:color="auto"/>
            <w:bottom w:val="none" w:sz="0" w:space="0" w:color="auto"/>
            <w:right w:val="none" w:sz="0" w:space="0" w:color="auto"/>
          </w:divBdr>
        </w:div>
        <w:div w:id="771587947">
          <w:marLeft w:val="0"/>
          <w:marRight w:val="0"/>
          <w:marTop w:val="0"/>
          <w:marBottom w:val="0"/>
          <w:divBdr>
            <w:top w:val="none" w:sz="0" w:space="0" w:color="auto"/>
            <w:left w:val="none" w:sz="0" w:space="0" w:color="auto"/>
            <w:bottom w:val="none" w:sz="0" w:space="0" w:color="auto"/>
            <w:right w:val="none" w:sz="0" w:space="0" w:color="auto"/>
          </w:divBdr>
        </w:div>
        <w:div w:id="1720015892">
          <w:marLeft w:val="0"/>
          <w:marRight w:val="0"/>
          <w:marTop w:val="0"/>
          <w:marBottom w:val="0"/>
          <w:divBdr>
            <w:top w:val="none" w:sz="0" w:space="0" w:color="auto"/>
            <w:left w:val="none" w:sz="0" w:space="0" w:color="auto"/>
            <w:bottom w:val="none" w:sz="0" w:space="0" w:color="auto"/>
            <w:right w:val="none" w:sz="0" w:space="0" w:color="auto"/>
          </w:divBdr>
        </w:div>
        <w:div w:id="312175349">
          <w:marLeft w:val="0"/>
          <w:marRight w:val="0"/>
          <w:marTop w:val="0"/>
          <w:marBottom w:val="0"/>
          <w:divBdr>
            <w:top w:val="none" w:sz="0" w:space="0" w:color="auto"/>
            <w:left w:val="none" w:sz="0" w:space="0" w:color="auto"/>
            <w:bottom w:val="none" w:sz="0" w:space="0" w:color="auto"/>
            <w:right w:val="none" w:sz="0" w:space="0" w:color="auto"/>
          </w:divBdr>
        </w:div>
        <w:div w:id="1561282816">
          <w:marLeft w:val="0"/>
          <w:marRight w:val="0"/>
          <w:marTop w:val="0"/>
          <w:marBottom w:val="0"/>
          <w:divBdr>
            <w:top w:val="none" w:sz="0" w:space="0" w:color="auto"/>
            <w:left w:val="none" w:sz="0" w:space="0" w:color="auto"/>
            <w:bottom w:val="none" w:sz="0" w:space="0" w:color="auto"/>
            <w:right w:val="none" w:sz="0" w:space="0" w:color="auto"/>
          </w:divBdr>
        </w:div>
        <w:div w:id="783227379">
          <w:marLeft w:val="0"/>
          <w:marRight w:val="0"/>
          <w:marTop w:val="0"/>
          <w:marBottom w:val="0"/>
          <w:divBdr>
            <w:top w:val="none" w:sz="0" w:space="0" w:color="auto"/>
            <w:left w:val="none" w:sz="0" w:space="0" w:color="auto"/>
            <w:bottom w:val="none" w:sz="0" w:space="0" w:color="auto"/>
            <w:right w:val="none" w:sz="0" w:space="0" w:color="auto"/>
          </w:divBdr>
        </w:div>
        <w:div w:id="422411072">
          <w:marLeft w:val="0"/>
          <w:marRight w:val="0"/>
          <w:marTop w:val="0"/>
          <w:marBottom w:val="0"/>
          <w:divBdr>
            <w:top w:val="none" w:sz="0" w:space="0" w:color="auto"/>
            <w:left w:val="none" w:sz="0" w:space="0" w:color="auto"/>
            <w:bottom w:val="none" w:sz="0" w:space="0" w:color="auto"/>
            <w:right w:val="none" w:sz="0" w:space="0" w:color="auto"/>
          </w:divBdr>
        </w:div>
        <w:div w:id="2004507489">
          <w:marLeft w:val="0"/>
          <w:marRight w:val="0"/>
          <w:marTop w:val="0"/>
          <w:marBottom w:val="0"/>
          <w:divBdr>
            <w:top w:val="none" w:sz="0" w:space="0" w:color="auto"/>
            <w:left w:val="none" w:sz="0" w:space="0" w:color="auto"/>
            <w:bottom w:val="none" w:sz="0" w:space="0" w:color="auto"/>
            <w:right w:val="none" w:sz="0" w:space="0" w:color="auto"/>
          </w:divBdr>
        </w:div>
        <w:div w:id="1193958509">
          <w:marLeft w:val="0"/>
          <w:marRight w:val="0"/>
          <w:marTop w:val="0"/>
          <w:marBottom w:val="0"/>
          <w:divBdr>
            <w:top w:val="none" w:sz="0" w:space="0" w:color="auto"/>
            <w:left w:val="none" w:sz="0" w:space="0" w:color="auto"/>
            <w:bottom w:val="none" w:sz="0" w:space="0" w:color="auto"/>
            <w:right w:val="none" w:sz="0" w:space="0" w:color="auto"/>
          </w:divBdr>
        </w:div>
        <w:div w:id="1753046649">
          <w:marLeft w:val="0"/>
          <w:marRight w:val="0"/>
          <w:marTop w:val="0"/>
          <w:marBottom w:val="0"/>
          <w:divBdr>
            <w:top w:val="none" w:sz="0" w:space="0" w:color="auto"/>
            <w:left w:val="none" w:sz="0" w:space="0" w:color="auto"/>
            <w:bottom w:val="none" w:sz="0" w:space="0" w:color="auto"/>
            <w:right w:val="none" w:sz="0" w:space="0" w:color="auto"/>
          </w:divBdr>
        </w:div>
        <w:div w:id="1977030525">
          <w:marLeft w:val="0"/>
          <w:marRight w:val="0"/>
          <w:marTop w:val="0"/>
          <w:marBottom w:val="0"/>
          <w:divBdr>
            <w:top w:val="none" w:sz="0" w:space="0" w:color="auto"/>
            <w:left w:val="none" w:sz="0" w:space="0" w:color="auto"/>
            <w:bottom w:val="none" w:sz="0" w:space="0" w:color="auto"/>
            <w:right w:val="none" w:sz="0" w:space="0" w:color="auto"/>
          </w:divBdr>
        </w:div>
      </w:divsChild>
    </w:div>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806896838">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27454632">
      <w:bodyDiv w:val="1"/>
      <w:marLeft w:val="0"/>
      <w:marRight w:val="0"/>
      <w:marTop w:val="0"/>
      <w:marBottom w:val="0"/>
      <w:divBdr>
        <w:top w:val="none" w:sz="0" w:space="0" w:color="auto"/>
        <w:left w:val="none" w:sz="0" w:space="0" w:color="auto"/>
        <w:bottom w:val="none" w:sz="0" w:space="0" w:color="auto"/>
        <w:right w:val="none" w:sz="0" w:space="0" w:color="auto"/>
      </w:divBdr>
    </w:div>
    <w:div w:id="1261569518">
      <w:bodyDiv w:val="1"/>
      <w:marLeft w:val="0"/>
      <w:marRight w:val="0"/>
      <w:marTop w:val="0"/>
      <w:marBottom w:val="0"/>
      <w:divBdr>
        <w:top w:val="none" w:sz="0" w:space="0" w:color="auto"/>
        <w:left w:val="none" w:sz="0" w:space="0" w:color="auto"/>
        <w:bottom w:val="none" w:sz="0" w:space="0" w:color="auto"/>
        <w:right w:val="none" w:sz="0" w:space="0" w:color="auto"/>
      </w:divBdr>
      <w:divsChild>
        <w:div w:id="330912277">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571474438">
          <w:marLeft w:val="0"/>
          <w:marRight w:val="0"/>
          <w:marTop w:val="0"/>
          <w:marBottom w:val="0"/>
          <w:divBdr>
            <w:top w:val="none" w:sz="0" w:space="0" w:color="auto"/>
            <w:left w:val="none" w:sz="0" w:space="0" w:color="auto"/>
            <w:bottom w:val="none" w:sz="0" w:space="0" w:color="auto"/>
            <w:right w:val="none" w:sz="0" w:space="0" w:color="auto"/>
          </w:divBdr>
        </w:div>
        <w:div w:id="2102333236">
          <w:marLeft w:val="0"/>
          <w:marRight w:val="0"/>
          <w:marTop w:val="0"/>
          <w:marBottom w:val="0"/>
          <w:divBdr>
            <w:top w:val="none" w:sz="0" w:space="0" w:color="auto"/>
            <w:left w:val="none" w:sz="0" w:space="0" w:color="auto"/>
            <w:bottom w:val="none" w:sz="0" w:space="0" w:color="auto"/>
            <w:right w:val="none" w:sz="0" w:space="0" w:color="auto"/>
          </w:divBdr>
          <w:divsChild>
            <w:div w:id="12988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362054558">
      <w:bodyDiv w:val="1"/>
      <w:marLeft w:val="0"/>
      <w:marRight w:val="0"/>
      <w:marTop w:val="0"/>
      <w:marBottom w:val="0"/>
      <w:divBdr>
        <w:top w:val="none" w:sz="0" w:space="0" w:color="auto"/>
        <w:left w:val="none" w:sz="0" w:space="0" w:color="auto"/>
        <w:bottom w:val="none" w:sz="0" w:space="0" w:color="auto"/>
        <w:right w:val="none" w:sz="0" w:space="0" w:color="auto"/>
      </w:divBdr>
      <w:divsChild>
        <w:div w:id="705056952">
          <w:marLeft w:val="0"/>
          <w:marRight w:val="0"/>
          <w:marTop w:val="0"/>
          <w:marBottom w:val="0"/>
          <w:divBdr>
            <w:top w:val="none" w:sz="0" w:space="0" w:color="auto"/>
            <w:left w:val="none" w:sz="0" w:space="0" w:color="auto"/>
            <w:bottom w:val="none" w:sz="0" w:space="0" w:color="auto"/>
            <w:right w:val="none" w:sz="0" w:space="0" w:color="auto"/>
          </w:divBdr>
        </w:div>
        <w:div w:id="923413285">
          <w:marLeft w:val="0"/>
          <w:marRight w:val="0"/>
          <w:marTop w:val="0"/>
          <w:marBottom w:val="0"/>
          <w:divBdr>
            <w:top w:val="none" w:sz="0" w:space="0" w:color="auto"/>
            <w:left w:val="none" w:sz="0" w:space="0" w:color="auto"/>
            <w:bottom w:val="none" w:sz="0" w:space="0" w:color="auto"/>
            <w:right w:val="none" w:sz="0" w:space="0" w:color="auto"/>
          </w:divBdr>
        </w:div>
        <w:div w:id="1097679976">
          <w:marLeft w:val="0"/>
          <w:marRight w:val="0"/>
          <w:marTop w:val="0"/>
          <w:marBottom w:val="0"/>
          <w:divBdr>
            <w:top w:val="none" w:sz="0" w:space="0" w:color="auto"/>
            <w:left w:val="none" w:sz="0" w:space="0" w:color="auto"/>
            <w:bottom w:val="none" w:sz="0" w:space="0" w:color="auto"/>
            <w:right w:val="none" w:sz="0" w:space="0" w:color="auto"/>
          </w:divBdr>
        </w:div>
        <w:div w:id="867452748">
          <w:marLeft w:val="0"/>
          <w:marRight w:val="0"/>
          <w:marTop w:val="0"/>
          <w:marBottom w:val="0"/>
          <w:divBdr>
            <w:top w:val="none" w:sz="0" w:space="0" w:color="auto"/>
            <w:left w:val="none" w:sz="0" w:space="0" w:color="auto"/>
            <w:bottom w:val="none" w:sz="0" w:space="0" w:color="auto"/>
            <w:right w:val="none" w:sz="0" w:space="0" w:color="auto"/>
          </w:divBdr>
          <w:divsChild>
            <w:div w:id="55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558230">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649986">
      <w:bodyDiv w:val="1"/>
      <w:marLeft w:val="0"/>
      <w:marRight w:val="0"/>
      <w:marTop w:val="0"/>
      <w:marBottom w:val="0"/>
      <w:divBdr>
        <w:top w:val="none" w:sz="0" w:space="0" w:color="auto"/>
        <w:left w:val="none" w:sz="0" w:space="0" w:color="auto"/>
        <w:bottom w:val="none" w:sz="0" w:space="0" w:color="auto"/>
        <w:right w:val="none" w:sz="0" w:space="0" w:color="auto"/>
      </w:divBdr>
      <w:divsChild>
        <w:div w:id="929116235">
          <w:marLeft w:val="0"/>
          <w:marRight w:val="0"/>
          <w:marTop w:val="0"/>
          <w:marBottom w:val="0"/>
          <w:divBdr>
            <w:top w:val="none" w:sz="0" w:space="0" w:color="auto"/>
            <w:left w:val="none" w:sz="0" w:space="0" w:color="auto"/>
            <w:bottom w:val="none" w:sz="0" w:space="0" w:color="auto"/>
            <w:right w:val="none" w:sz="0" w:space="0" w:color="auto"/>
          </w:divBdr>
        </w:div>
        <w:div w:id="1113287874">
          <w:marLeft w:val="0"/>
          <w:marRight w:val="0"/>
          <w:marTop w:val="0"/>
          <w:marBottom w:val="0"/>
          <w:divBdr>
            <w:top w:val="none" w:sz="0" w:space="0" w:color="auto"/>
            <w:left w:val="none" w:sz="0" w:space="0" w:color="auto"/>
            <w:bottom w:val="none" w:sz="0" w:space="0" w:color="auto"/>
            <w:right w:val="none" w:sz="0" w:space="0" w:color="auto"/>
          </w:divBdr>
        </w:div>
        <w:div w:id="1679041473">
          <w:marLeft w:val="0"/>
          <w:marRight w:val="0"/>
          <w:marTop w:val="0"/>
          <w:marBottom w:val="0"/>
          <w:divBdr>
            <w:top w:val="none" w:sz="0" w:space="0" w:color="auto"/>
            <w:left w:val="none" w:sz="0" w:space="0" w:color="auto"/>
            <w:bottom w:val="none" w:sz="0" w:space="0" w:color="auto"/>
            <w:right w:val="none" w:sz="0" w:space="0" w:color="auto"/>
          </w:divBdr>
        </w:div>
        <w:div w:id="1105805945">
          <w:marLeft w:val="0"/>
          <w:marRight w:val="0"/>
          <w:marTop w:val="0"/>
          <w:marBottom w:val="0"/>
          <w:divBdr>
            <w:top w:val="none" w:sz="0" w:space="0" w:color="auto"/>
            <w:left w:val="none" w:sz="0" w:space="0" w:color="auto"/>
            <w:bottom w:val="none" w:sz="0" w:space="0" w:color="auto"/>
            <w:right w:val="none" w:sz="0" w:space="0" w:color="auto"/>
          </w:divBdr>
        </w:div>
        <w:div w:id="651719273">
          <w:marLeft w:val="0"/>
          <w:marRight w:val="0"/>
          <w:marTop w:val="0"/>
          <w:marBottom w:val="0"/>
          <w:divBdr>
            <w:top w:val="none" w:sz="0" w:space="0" w:color="auto"/>
            <w:left w:val="none" w:sz="0" w:space="0" w:color="auto"/>
            <w:bottom w:val="none" w:sz="0" w:space="0" w:color="auto"/>
            <w:right w:val="none" w:sz="0" w:space="0" w:color="auto"/>
          </w:divBdr>
        </w:div>
        <w:div w:id="1239710842">
          <w:marLeft w:val="0"/>
          <w:marRight w:val="0"/>
          <w:marTop w:val="0"/>
          <w:marBottom w:val="0"/>
          <w:divBdr>
            <w:top w:val="none" w:sz="0" w:space="0" w:color="auto"/>
            <w:left w:val="none" w:sz="0" w:space="0" w:color="auto"/>
            <w:bottom w:val="none" w:sz="0" w:space="0" w:color="auto"/>
            <w:right w:val="none" w:sz="0" w:space="0" w:color="auto"/>
          </w:divBdr>
        </w:div>
        <w:div w:id="1040855900">
          <w:marLeft w:val="0"/>
          <w:marRight w:val="0"/>
          <w:marTop w:val="0"/>
          <w:marBottom w:val="0"/>
          <w:divBdr>
            <w:top w:val="none" w:sz="0" w:space="0" w:color="auto"/>
            <w:left w:val="none" w:sz="0" w:space="0" w:color="auto"/>
            <w:bottom w:val="none" w:sz="0" w:space="0" w:color="auto"/>
            <w:right w:val="none" w:sz="0" w:space="0" w:color="auto"/>
          </w:divBdr>
          <w:divsChild>
            <w:div w:id="5064476">
              <w:marLeft w:val="0"/>
              <w:marRight w:val="0"/>
              <w:marTop w:val="0"/>
              <w:marBottom w:val="0"/>
              <w:divBdr>
                <w:top w:val="none" w:sz="0" w:space="0" w:color="auto"/>
                <w:left w:val="none" w:sz="0" w:space="0" w:color="auto"/>
                <w:bottom w:val="none" w:sz="0" w:space="0" w:color="auto"/>
                <w:right w:val="none" w:sz="0" w:space="0" w:color="auto"/>
              </w:divBdr>
            </w:div>
            <w:div w:id="561599330">
              <w:marLeft w:val="0"/>
              <w:marRight w:val="0"/>
              <w:marTop w:val="0"/>
              <w:marBottom w:val="0"/>
              <w:divBdr>
                <w:top w:val="none" w:sz="0" w:space="0" w:color="auto"/>
                <w:left w:val="none" w:sz="0" w:space="0" w:color="auto"/>
                <w:bottom w:val="none" w:sz="0" w:space="0" w:color="auto"/>
                <w:right w:val="none" w:sz="0" w:space="0" w:color="auto"/>
              </w:divBdr>
            </w:div>
            <w:div w:id="78143546">
              <w:marLeft w:val="0"/>
              <w:marRight w:val="0"/>
              <w:marTop w:val="0"/>
              <w:marBottom w:val="0"/>
              <w:divBdr>
                <w:top w:val="none" w:sz="0" w:space="0" w:color="auto"/>
                <w:left w:val="none" w:sz="0" w:space="0" w:color="auto"/>
                <w:bottom w:val="none" w:sz="0" w:space="0" w:color="auto"/>
                <w:right w:val="none" w:sz="0" w:space="0" w:color="auto"/>
              </w:divBdr>
            </w:div>
            <w:div w:id="67226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6507">
      <w:bodyDiv w:val="1"/>
      <w:marLeft w:val="0"/>
      <w:marRight w:val="0"/>
      <w:marTop w:val="0"/>
      <w:marBottom w:val="0"/>
      <w:divBdr>
        <w:top w:val="none" w:sz="0" w:space="0" w:color="auto"/>
        <w:left w:val="none" w:sz="0" w:space="0" w:color="auto"/>
        <w:bottom w:val="none" w:sz="0" w:space="0" w:color="auto"/>
        <w:right w:val="none" w:sz="0" w:space="0" w:color="auto"/>
      </w:divBdr>
      <w:divsChild>
        <w:div w:id="1418862476">
          <w:marLeft w:val="0"/>
          <w:marRight w:val="0"/>
          <w:marTop w:val="0"/>
          <w:marBottom w:val="0"/>
          <w:divBdr>
            <w:top w:val="none" w:sz="0" w:space="0" w:color="auto"/>
            <w:left w:val="none" w:sz="0" w:space="0" w:color="auto"/>
            <w:bottom w:val="none" w:sz="0" w:space="0" w:color="auto"/>
            <w:right w:val="none" w:sz="0" w:space="0" w:color="auto"/>
          </w:divBdr>
        </w:div>
        <w:div w:id="1089427220">
          <w:marLeft w:val="0"/>
          <w:marRight w:val="0"/>
          <w:marTop w:val="0"/>
          <w:marBottom w:val="0"/>
          <w:divBdr>
            <w:top w:val="none" w:sz="0" w:space="0" w:color="auto"/>
            <w:left w:val="none" w:sz="0" w:space="0" w:color="auto"/>
            <w:bottom w:val="none" w:sz="0" w:space="0" w:color="auto"/>
            <w:right w:val="none" w:sz="0" w:space="0" w:color="auto"/>
          </w:divBdr>
        </w:div>
        <w:div w:id="784039510">
          <w:marLeft w:val="0"/>
          <w:marRight w:val="0"/>
          <w:marTop w:val="0"/>
          <w:marBottom w:val="0"/>
          <w:divBdr>
            <w:top w:val="none" w:sz="0" w:space="0" w:color="auto"/>
            <w:left w:val="none" w:sz="0" w:space="0" w:color="auto"/>
            <w:bottom w:val="none" w:sz="0" w:space="0" w:color="auto"/>
            <w:right w:val="none" w:sz="0" w:space="0" w:color="auto"/>
          </w:divBdr>
        </w:div>
        <w:div w:id="1545021692">
          <w:marLeft w:val="0"/>
          <w:marRight w:val="0"/>
          <w:marTop w:val="0"/>
          <w:marBottom w:val="0"/>
          <w:divBdr>
            <w:top w:val="none" w:sz="0" w:space="0" w:color="auto"/>
            <w:left w:val="none" w:sz="0" w:space="0" w:color="auto"/>
            <w:bottom w:val="none" w:sz="0" w:space="0" w:color="auto"/>
            <w:right w:val="none" w:sz="0" w:space="0" w:color="auto"/>
          </w:divBdr>
        </w:div>
        <w:div w:id="1855805077">
          <w:marLeft w:val="0"/>
          <w:marRight w:val="0"/>
          <w:marTop w:val="0"/>
          <w:marBottom w:val="0"/>
          <w:divBdr>
            <w:top w:val="none" w:sz="0" w:space="0" w:color="auto"/>
            <w:left w:val="none" w:sz="0" w:space="0" w:color="auto"/>
            <w:bottom w:val="none" w:sz="0" w:space="0" w:color="auto"/>
            <w:right w:val="none" w:sz="0" w:space="0" w:color="auto"/>
          </w:divBdr>
        </w:div>
        <w:div w:id="554467236">
          <w:marLeft w:val="0"/>
          <w:marRight w:val="0"/>
          <w:marTop w:val="0"/>
          <w:marBottom w:val="0"/>
          <w:divBdr>
            <w:top w:val="none" w:sz="0" w:space="0" w:color="auto"/>
            <w:left w:val="none" w:sz="0" w:space="0" w:color="auto"/>
            <w:bottom w:val="none" w:sz="0" w:space="0" w:color="auto"/>
            <w:right w:val="none" w:sz="0" w:space="0" w:color="auto"/>
          </w:divBdr>
        </w:div>
        <w:div w:id="1742174867">
          <w:marLeft w:val="0"/>
          <w:marRight w:val="0"/>
          <w:marTop w:val="0"/>
          <w:marBottom w:val="0"/>
          <w:divBdr>
            <w:top w:val="none" w:sz="0" w:space="0" w:color="auto"/>
            <w:left w:val="none" w:sz="0" w:space="0" w:color="auto"/>
            <w:bottom w:val="none" w:sz="0" w:space="0" w:color="auto"/>
            <w:right w:val="none" w:sz="0" w:space="0" w:color="auto"/>
          </w:divBdr>
        </w:div>
        <w:div w:id="376125829">
          <w:marLeft w:val="0"/>
          <w:marRight w:val="0"/>
          <w:marTop w:val="0"/>
          <w:marBottom w:val="0"/>
          <w:divBdr>
            <w:top w:val="none" w:sz="0" w:space="0" w:color="auto"/>
            <w:left w:val="none" w:sz="0" w:space="0" w:color="auto"/>
            <w:bottom w:val="none" w:sz="0" w:space="0" w:color="auto"/>
            <w:right w:val="none" w:sz="0" w:space="0" w:color="auto"/>
          </w:divBdr>
        </w:div>
        <w:div w:id="1141263626">
          <w:marLeft w:val="0"/>
          <w:marRight w:val="0"/>
          <w:marTop w:val="0"/>
          <w:marBottom w:val="0"/>
          <w:divBdr>
            <w:top w:val="none" w:sz="0" w:space="0" w:color="auto"/>
            <w:left w:val="none" w:sz="0" w:space="0" w:color="auto"/>
            <w:bottom w:val="none" w:sz="0" w:space="0" w:color="auto"/>
            <w:right w:val="none" w:sz="0" w:space="0" w:color="auto"/>
          </w:divBdr>
        </w:div>
        <w:div w:id="282271438">
          <w:marLeft w:val="0"/>
          <w:marRight w:val="0"/>
          <w:marTop w:val="0"/>
          <w:marBottom w:val="0"/>
          <w:divBdr>
            <w:top w:val="none" w:sz="0" w:space="0" w:color="auto"/>
            <w:left w:val="none" w:sz="0" w:space="0" w:color="auto"/>
            <w:bottom w:val="none" w:sz="0" w:space="0" w:color="auto"/>
            <w:right w:val="none" w:sz="0" w:space="0" w:color="auto"/>
          </w:divBdr>
        </w:div>
        <w:div w:id="1265727324">
          <w:marLeft w:val="0"/>
          <w:marRight w:val="0"/>
          <w:marTop w:val="0"/>
          <w:marBottom w:val="0"/>
          <w:divBdr>
            <w:top w:val="none" w:sz="0" w:space="0" w:color="auto"/>
            <w:left w:val="none" w:sz="0" w:space="0" w:color="auto"/>
            <w:bottom w:val="none" w:sz="0" w:space="0" w:color="auto"/>
            <w:right w:val="none" w:sz="0" w:space="0" w:color="auto"/>
          </w:divBdr>
        </w:div>
        <w:div w:id="860165462">
          <w:marLeft w:val="0"/>
          <w:marRight w:val="0"/>
          <w:marTop w:val="0"/>
          <w:marBottom w:val="0"/>
          <w:divBdr>
            <w:top w:val="none" w:sz="0" w:space="0" w:color="auto"/>
            <w:left w:val="none" w:sz="0" w:space="0" w:color="auto"/>
            <w:bottom w:val="none" w:sz="0" w:space="0" w:color="auto"/>
            <w:right w:val="none" w:sz="0" w:space="0" w:color="auto"/>
          </w:divBdr>
        </w:div>
        <w:div w:id="443958561">
          <w:marLeft w:val="0"/>
          <w:marRight w:val="0"/>
          <w:marTop w:val="0"/>
          <w:marBottom w:val="0"/>
          <w:divBdr>
            <w:top w:val="none" w:sz="0" w:space="0" w:color="auto"/>
            <w:left w:val="none" w:sz="0" w:space="0" w:color="auto"/>
            <w:bottom w:val="none" w:sz="0" w:space="0" w:color="auto"/>
            <w:right w:val="none" w:sz="0" w:space="0" w:color="auto"/>
          </w:divBdr>
        </w:div>
        <w:div w:id="426539296">
          <w:marLeft w:val="0"/>
          <w:marRight w:val="0"/>
          <w:marTop w:val="0"/>
          <w:marBottom w:val="0"/>
          <w:divBdr>
            <w:top w:val="none" w:sz="0" w:space="0" w:color="auto"/>
            <w:left w:val="none" w:sz="0" w:space="0" w:color="auto"/>
            <w:bottom w:val="none" w:sz="0" w:space="0" w:color="auto"/>
            <w:right w:val="none" w:sz="0" w:space="0" w:color="auto"/>
          </w:divBdr>
        </w:div>
        <w:div w:id="1507011323">
          <w:marLeft w:val="0"/>
          <w:marRight w:val="0"/>
          <w:marTop w:val="0"/>
          <w:marBottom w:val="0"/>
          <w:divBdr>
            <w:top w:val="none" w:sz="0" w:space="0" w:color="auto"/>
            <w:left w:val="none" w:sz="0" w:space="0" w:color="auto"/>
            <w:bottom w:val="none" w:sz="0" w:space="0" w:color="auto"/>
            <w:right w:val="none" w:sz="0" w:space="0" w:color="auto"/>
          </w:divBdr>
        </w:div>
        <w:div w:id="1785608545">
          <w:marLeft w:val="0"/>
          <w:marRight w:val="0"/>
          <w:marTop w:val="0"/>
          <w:marBottom w:val="0"/>
          <w:divBdr>
            <w:top w:val="none" w:sz="0" w:space="0" w:color="auto"/>
            <w:left w:val="none" w:sz="0" w:space="0" w:color="auto"/>
            <w:bottom w:val="none" w:sz="0" w:space="0" w:color="auto"/>
            <w:right w:val="none" w:sz="0" w:space="0" w:color="auto"/>
          </w:divBdr>
        </w:div>
      </w:divsChild>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2046056193">
      <w:bodyDiv w:val="1"/>
      <w:marLeft w:val="0"/>
      <w:marRight w:val="0"/>
      <w:marTop w:val="0"/>
      <w:marBottom w:val="0"/>
      <w:divBdr>
        <w:top w:val="none" w:sz="0" w:space="0" w:color="auto"/>
        <w:left w:val="none" w:sz="0" w:space="0" w:color="auto"/>
        <w:bottom w:val="none" w:sz="0" w:space="0" w:color="auto"/>
        <w:right w:val="none" w:sz="0" w:space="0" w:color="auto"/>
      </w:divBdr>
    </w:div>
    <w:div w:id="2085030060">
      <w:bodyDiv w:val="1"/>
      <w:marLeft w:val="0"/>
      <w:marRight w:val="0"/>
      <w:marTop w:val="0"/>
      <w:marBottom w:val="0"/>
      <w:divBdr>
        <w:top w:val="none" w:sz="0" w:space="0" w:color="auto"/>
        <w:left w:val="none" w:sz="0" w:space="0" w:color="auto"/>
        <w:bottom w:val="none" w:sz="0" w:space="0" w:color="auto"/>
        <w:right w:val="none" w:sz="0" w:space="0" w:color="auto"/>
      </w:divBdr>
      <w:divsChild>
        <w:div w:id="1764064661">
          <w:marLeft w:val="0"/>
          <w:marRight w:val="0"/>
          <w:marTop w:val="0"/>
          <w:marBottom w:val="0"/>
          <w:divBdr>
            <w:top w:val="none" w:sz="0" w:space="0" w:color="auto"/>
            <w:left w:val="none" w:sz="0" w:space="0" w:color="auto"/>
            <w:bottom w:val="none" w:sz="0" w:space="0" w:color="auto"/>
            <w:right w:val="none" w:sz="0" w:space="0" w:color="auto"/>
          </w:divBdr>
        </w:div>
        <w:div w:id="1967664580">
          <w:marLeft w:val="0"/>
          <w:marRight w:val="0"/>
          <w:marTop w:val="0"/>
          <w:marBottom w:val="0"/>
          <w:divBdr>
            <w:top w:val="none" w:sz="0" w:space="0" w:color="auto"/>
            <w:left w:val="none" w:sz="0" w:space="0" w:color="auto"/>
            <w:bottom w:val="none" w:sz="0" w:space="0" w:color="auto"/>
            <w:right w:val="none" w:sz="0" w:space="0" w:color="auto"/>
          </w:divBdr>
        </w:div>
        <w:div w:id="1624457177">
          <w:marLeft w:val="0"/>
          <w:marRight w:val="0"/>
          <w:marTop w:val="0"/>
          <w:marBottom w:val="0"/>
          <w:divBdr>
            <w:top w:val="none" w:sz="0" w:space="0" w:color="auto"/>
            <w:left w:val="none" w:sz="0" w:space="0" w:color="auto"/>
            <w:bottom w:val="none" w:sz="0" w:space="0" w:color="auto"/>
            <w:right w:val="none" w:sz="0" w:space="0" w:color="auto"/>
          </w:divBdr>
        </w:div>
        <w:div w:id="2060008530">
          <w:marLeft w:val="0"/>
          <w:marRight w:val="0"/>
          <w:marTop w:val="0"/>
          <w:marBottom w:val="0"/>
          <w:divBdr>
            <w:top w:val="none" w:sz="0" w:space="0" w:color="auto"/>
            <w:left w:val="none" w:sz="0" w:space="0" w:color="auto"/>
            <w:bottom w:val="none" w:sz="0" w:space="0" w:color="auto"/>
            <w:right w:val="none" w:sz="0" w:space="0" w:color="auto"/>
          </w:divBdr>
        </w:div>
        <w:div w:id="935407495">
          <w:marLeft w:val="0"/>
          <w:marRight w:val="0"/>
          <w:marTop w:val="0"/>
          <w:marBottom w:val="0"/>
          <w:divBdr>
            <w:top w:val="none" w:sz="0" w:space="0" w:color="auto"/>
            <w:left w:val="none" w:sz="0" w:space="0" w:color="auto"/>
            <w:bottom w:val="none" w:sz="0" w:space="0" w:color="auto"/>
            <w:right w:val="none" w:sz="0" w:space="0" w:color="auto"/>
          </w:divBdr>
        </w:div>
        <w:div w:id="1801847403">
          <w:marLeft w:val="0"/>
          <w:marRight w:val="0"/>
          <w:marTop w:val="0"/>
          <w:marBottom w:val="0"/>
          <w:divBdr>
            <w:top w:val="none" w:sz="0" w:space="0" w:color="auto"/>
            <w:left w:val="none" w:sz="0" w:space="0" w:color="auto"/>
            <w:bottom w:val="none" w:sz="0" w:space="0" w:color="auto"/>
            <w:right w:val="none" w:sz="0" w:space="0" w:color="auto"/>
          </w:divBdr>
        </w:div>
        <w:div w:id="824979756">
          <w:marLeft w:val="0"/>
          <w:marRight w:val="0"/>
          <w:marTop w:val="0"/>
          <w:marBottom w:val="0"/>
          <w:divBdr>
            <w:top w:val="none" w:sz="0" w:space="0" w:color="auto"/>
            <w:left w:val="none" w:sz="0" w:space="0" w:color="auto"/>
            <w:bottom w:val="none" w:sz="0" w:space="0" w:color="auto"/>
            <w:right w:val="none" w:sz="0" w:space="0" w:color="auto"/>
          </w:divBdr>
          <w:divsChild>
            <w:div w:id="1367947908">
              <w:marLeft w:val="0"/>
              <w:marRight w:val="0"/>
              <w:marTop w:val="0"/>
              <w:marBottom w:val="0"/>
              <w:divBdr>
                <w:top w:val="none" w:sz="0" w:space="0" w:color="auto"/>
                <w:left w:val="none" w:sz="0" w:space="0" w:color="auto"/>
                <w:bottom w:val="none" w:sz="0" w:space="0" w:color="auto"/>
                <w:right w:val="none" w:sz="0" w:space="0" w:color="auto"/>
              </w:divBdr>
            </w:div>
            <w:div w:id="1849100477">
              <w:marLeft w:val="0"/>
              <w:marRight w:val="0"/>
              <w:marTop w:val="0"/>
              <w:marBottom w:val="0"/>
              <w:divBdr>
                <w:top w:val="none" w:sz="0" w:space="0" w:color="auto"/>
                <w:left w:val="none" w:sz="0" w:space="0" w:color="auto"/>
                <w:bottom w:val="none" w:sz="0" w:space="0" w:color="auto"/>
                <w:right w:val="none" w:sz="0" w:space="0" w:color="auto"/>
              </w:divBdr>
            </w:div>
            <w:div w:id="904730215">
              <w:marLeft w:val="0"/>
              <w:marRight w:val="0"/>
              <w:marTop w:val="0"/>
              <w:marBottom w:val="0"/>
              <w:divBdr>
                <w:top w:val="none" w:sz="0" w:space="0" w:color="auto"/>
                <w:left w:val="none" w:sz="0" w:space="0" w:color="auto"/>
                <w:bottom w:val="none" w:sz="0" w:space="0" w:color="auto"/>
                <w:right w:val="none" w:sz="0" w:space="0" w:color="auto"/>
              </w:divBdr>
            </w:div>
            <w:div w:id="20294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24932" TargetMode="External"/><Relationship Id="rId13" Type="http://schemas.openxmlformats.org/officeDocument/2006/relationships/image" Target="media/image3.jpeg"/><Relationship Id="rId18" Type="http://schemas.openxmlformats.org/officeDocument/2006/relationships/hyperlink" Target="http://tfsprod.mef.gov.it/tfs/cloudify-noipa/WorkItemTracking/workitem.aspx?artifactMoniker=24935&amp;Rev=72"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tfsprod.mef.gov.it/tfs/cloudify-noipa/WorkItemTracking/workitem.aspx?artifactMoniker=24933&amp;Rev=86" TargetMode="External"/><Relationship Id="rId17" Type="http://schemas.openxmlformats.org/officeDocument/2006/relationships/hyperlink" Target="http://tfsprod.mef.gov.it/tfs/web/wi.aspx?pcguid=3386bb2f-8429-493a-9ac0-2b7a589ccf8c&amp;id=24935"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24931&amp;Rev=84" TargetMode="External"/><Relationship Id="rId11" Type="http://schemas.openxmlformats.org/officeDocument/2006/relationships/hyperlink" Target="http://tfsprod.mef.gov.it/tfs/web/wi.aspx?pcguid=3386bb2f-8429-493a-9ac0-2b7a589ccf8c&amp;id=24933" TargetMode="External"/><Relationship Id="rId24" Type="http://schemas.openxmlformats.org/officeDocument/2006/relationships/theme" Target="theme/theme1.xml"/><Relationship Id="rId5" Type="http://schemas.openxmlformats.org/officeDocument/2006/relationships/hyperlink" Target="http://tfsprod.mef.gov.it/tfs/web/wi.aspx?pcguid=3386bb2f-8429-493a-9ac0-2b7a589ccf8c&amp;id=24931" TargetMode="External"/><Relationship Id="rId15" Type="http://schemas.openxmlformats.org/officeDocument/2006/relationships/hyperlink" Target="http://tfsprod.mef.gov.it/tfs/cloudify-noipa/WorkItemTracking/workitem.aspx?artifactMoniker=24934&amp;Rev=108" TargetMode="External"/><Relationship Id="rId23" Type="http://schemas.openxmlformats.org/officeDocument/2006/relationships/glossaryDocument" Target="glossary/document.xml"/><Relationship Id="rId10" Type="http://schemas.openxmlformats.org/officeDocument/2006/relationships/image" Target="media/image2.jpeg"/><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24932&amp;Rev=92" TargetMode="External"/><Relationship Id="rId14" Type="http://schemas.openxmlformats.org/officeDocument/2006/relationships/hyperlink" Target="http://tfsprod.mef.gov.it/tfs/web/wi.aspx?pcguid=3386bb2f-8429-493a-9ac0-2b7a589ccf8c&amp;id=24934"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000000"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1719</Words>
  <Characters>9802</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2020-11-12T13:26:00Z</dcterms:created>
  <dcterms:modified xsi:type="dcterms:W3CDTF">2020-11-12T13:26:00Z</dcterms:modified>
</cp:coreProperties>
</file>